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22"/>
          <w:szCs w:val="22"/>
        </w:rPr>
      </w:pPr>
      <w:r>
        <w:rPr>
          <w:b w:val="1"/>
          <w:bCs w:val="1"/>
          <w:sz w:val="22"/>
          <w:szCs w:val="22"/>
          <w:rtl w:val="0"/>
        </w:rPr>
        <w:t xml:space="preserve">FORMULARUL ZONELOR PRIORITARE PENTRU BIODIVERSITATE</w:t>
      </w:r>
      <w:r>
        <w:rPr>
          <w:rtl w:val="0"/>
        </w:rPr>
      </w:r>
    </w:p>
    <w:p w:rsidR="00000000" w:rsidDel="00000000" w:rsidP="00000000" w:rsidRDefault="00000000" w:rsidRPr="00000000" w14:paraId="00000002">
      <w:pPr>
        <w:rPr>
          <w:sz w:val="22"/>
          <w:szCs w:val="22"/>
        </w:rPr>
      </w:pPr>
      <w:r>
        <w:rPr>
          <w:rtl w:val="0"/>
        </w:rPr>
      </w:r>
    </w:p>
    <w:p w:rsidR="00000000" w:rsidDel="00000000" w:rsidP="00000000" w:rsidRDefault="00000000" w:rsidRPr="00000000" w14:paraId="00000003">
      <w:pPr>
        <w:jc w:val="center"/>
        <w:rPr>
          <w:sz w:val="22"/>
          <w:szCs w:val="22"/>
        </w:rPr>
      </w:pPr>
      <w:r>
        <w:rPr>
          <w:b w:val="1"/>
          <w:bCs w:val="1"/>
          <w:sz w:val="22"/>
          <w:szCs w:val="22"/>
          <w:rtl w:val="0"/>
        </w:rPr>
        <w:t xml:space="preserve">1. Identificarea Zonelor Prioritare pentru Biodiversitate (ZPB)</w:t>
      </w:r>
      <w:r>
        <w:rPr>
          <w:rtl w:val="0"/>
        </w:rPr>
      </w:r>
    </w:p>
    <w:p w:rsidR="00000000" w:rsidDel="00000000" w:rsidP="00000000" w:rsidRDefault="00000000" w:rsidRPr="00000000" w14:paraId="00000004">
      <w:pPr>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ROSAC0098ZPB</w:t>
      </w:r>
    </w:p>
    <w:p w:rsidR="00000000" w:rsidDel="00000000" w:rsidP="00000000" w:rsidRDefault="00000000" w:rsidRPr="00000000" w14:paraId="00000006">
      <w:pPr>
        <w:rPr>
          <w:sz w:val="22"/>
          <w:szCs w:val="22"/>
        </w:rPr>
      </w:pPr>
      <w:r>
        <w:rPr>
          <w:i w:val="1"/>
          <w:iCs w:val="1"/>
          <w:sz w:val="22"/>
          <w:szCs w:val="22"/>
          <w:rtl w:val="0"/>
        </w:rPr>
        <w:t xml:space="preserve">*Codare temporară, aceasta va fi actualizată conform specificațiilor de raportare</w:t>
      </w:r>
      <w:r>
        <w:rPr>
          <w:rtl w:val="0"/>
        </w:rPr>
      </w:r>
    </w:p>
    <w:p w:rsidR="00000000" w:rsidDel="00000000" w:rsidP="00000000" w:rsidRDefault="00000000" w:rsidRPr="00000000" w14:paraId="00000007">
      <w:pPr>
        <w:rPr>
          <w:b w:val="1"/>
          <w:bCs w:val="1"/>
          <w:sz w:val="22"/>
          <w:szCs w:val="22"/>
        </w:rPr>
      </w:pPr>
      <w:r>
        <w:rPr>
          <w:b w:val="1"/>
          <w:bCs w:val="1"/>
          <w:sz w:val="22"/>
          <w:szCs w:val="22"/>
          <w:rtl w:val="0"/>
        </w:rPr>
        <w:t xml:space="preserve">1.2. 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 Lacul Pețea</w:t>
      </w:r>
    </w:p>
    <w:p w:rsidR="00000000" w:rsidDel="00000000" w:rsidP="00000000" w:rsidRDefault="00000000" w:rsidRPr="00000000" w14:paraId="00000009">
      <w:pPr>
        <w:rPr>
          <w:sz w:val="22"/>
          <w:szCs w:val="22"/>
        </w:rPr>
      </w:pPr>
      <w:r>
        <w:rPr>
          <w:b w:val="1"/>
          <w:bCs w:val="1"/>
          <w:sz w:val="22"/>
          <w:szCs w:val="22"/>
          <w:rtl w:val="0"/>
        </w:rPr>
        <w:t xml:space="preserve">1.3. Încadrarea ZPB în:</w:t>
      </w:r>
      <w:r>
        <w:rPr>
          <w:rtl w:val="0"/>
        </w:rPr>
      </w:r>
    </w:p>
    <w:p w:rsidR="00000000" w:rsidDel="00000000" w:rsidP="00000000" w:rsidRDefault="00000000" w:rsidRPr="00000000" w14:paraId="0000000A">
      <w:pPr>
        <w:rPr>
          <w:sz w:val="22"/>
          <w:szCs w:val="22"/>
        </w:rPr>
      </w:pPr>
      <w:sdt>
        <w:sdtPr>
          <w:id w:val="1138099989"/>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p>
    <w:p w:rsidR="00000000" w:rsidDel="00000000" w:rsidP="00000000" w:rsidRDefault="00000000" w:rsidRPr="00000000" w14:paraId="0000000B">
      <w:pPr>
        <w:rPr>
          <w:sz w:val="22"/>
          <w:szCs w:val="22"/>
        </w:rPr>
      </w:pPr>
      <w:sdt>
        <w:sdtPr>
          <w:id w:val="44681012"/>
          <w:tag w:val="goog_rdk_1"/>
        </w:sdtPr>
        <w:sdtContent>
          <w:r>
            <w:rPr>
              <w:rFonts w:ascii="Arial Unicode MS" w:cs="Arial Unicode MS" w:eastAsia="Arial Unicode MS" w:hAnsi="Arial Unicode MS"/>
              <w:sz w:val="22"/>
              <w:szCs w:val="22"/>
              <w:rtl w:val="0"/>
            </w:rPr>
            <w:t xml:space="preserve">☐ </w:t>
          </w:r>
        </w:sdtContent>
      </w:sdt>
      <w:r>
        <w:rPr>
          <w:sz w:val="22"/>
          <w:szCs w:val="22"/>
          <w:rtl w:val="0"/>
        </w:rPr>
        <w:t xml:space="preserve">OECM (Other effective area-based conservation measures)</w:t>
      </w:r>
    </w:p>
    <w:p w:rsidR="00000000" w:rsidDel="00000000" w:rsidP="00000000" w:rsidRDefault="00000000" w:rsidRPr="00000000" w14:paraId="0000000C">
      <w:pPr>
        <w:rPr>
          <w:sz w:val="22"/>
          <w:szCs w:val="22"/>
        </w:rPr>
      </w:pPr>
      <w:sdt>
        <w:sdtPr>
          <w:id w:val="-1256374962"/>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D">
            <w:pPr>
              <w:rPr>
                <w:sz w:val="22"/>
                <w:szCs w:val="22"/>
              </w:rPr>
            </w:pPr>
            <w:r>
              <w:rPr>
                <w:b w:val="1"/>
                <w:bCs w:val="1"/>
                <w:sz w:val="22"/>
                <w:szCs w:val="22"/>
                <w:rtl w:val="0"/>
              </w:rPr>
              <w:t xml:space="preserve">1.4. Data completării</w:t>
            </w:r>
            <w:r>
              <w:rPr>
                <w:rtl w:val="0"/>
              </w:rPr>
            </w:r>
          </w:p>
        </w:tc>
        <w:tc>
          <w:tcPr/>
          <w:p w:rsidR="00000000" w:rsidDel="00000000" w:rsidP="00000000" w:rsidRDefault="00000000" w:rsidRPr="00000000" w14:paraId="0000000E">
            <w:pPr>
              <w:rPr>
                <w:sz w:val="22"/>
                <w:szCs w:val="22"/>
              </w:rPr>
            </w:pPr>
            <w:r>
              <w:rPr>
                <w:b w:val="1"/>
                <w:bCs w:val="1"/>
                <w:sz w:val="22"/>
                <w:szCs w:val="22"/>
                <w:rtl w:val="0"/>
              </w:rPr>
              <w:t xml:space="preserve">1.5. Data actualizării</w:t>
            </w:r>
            <w:r>
              <w:rPr>
                <w:rtl w:val="0"/>
              </w:rPr>
            </w:r>
          </w:p>
        </w:tc>
      </w:tr>
      <w:tr>
        <w:trPr>
          <w:cantSplit w:val="0"/>
          <w:tblHeader w:val="0"/>
        </w:trPr>
        <w:tc>
          <w:tcPr/>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0">
                  <w:pPr>
                    <w:jc w:val="center"/>
                    <w:rPr>
                      <w:sz w:val="22"/>
                      <w:szCs w:val="22"/>
                    </w:rPr>
                  </w:pPr>
                  <w:r>
                    <w:rPr>
                      <w:sz w:val="22"/>
                      <w:szCs w:val="22"/>
                      <w:rtl w:val="0"/>
                    </w:rPr>
                    <w:t xml:space="preserve">2</w:t>
                  </w:r>
                </w:p>
              </w:tc>
              <w:tc>
                <w:tcPr/>
                <w:p w:rsidR="00000000" w:rsidDel="00000000" w:rsidP="00000000" w:rsidRDefault="00000000" w:rsidRPr="00000000" w14:paraId="00000011">
                  <w:pPr>
                    <w:jc w:val="center"/>
                    <w:rPr>
                      <w:sz w:val="22"/>
                      <w:szCs w:val="22"/>
                    </w:rPr>
                  </w:pPr>
                  <w:r>
                    <w:rPr>
                      <w:sz w:val="22"/>
                      <w:szCs w:val="22"/>
                      <w:rtl w:val="0"/>
                    </w:rPr>
                    <w:t xml:space="preserve">0</w:t>
                  </w:r>
                </w:p>
              </w:tc>
              <w:tc>
                <w:tcPr/>
                <w:p w:rsidR="00000000" w:rsidDel="00000000" w:rsidP="00000000" w:rsidRDefault="00000000" w:rsidRPr="00000000" w14:paraId="00000012">
                  <w:pPr>
                    <w:jc w:val="center"/>
                    <w:rPr>
                      <w:sz w:val="22"/>
                      <w:szCs w:val="22"/>
                    </w:rPr>
                  </w:pPr>
                  <w:r>
                    <w:rPr>
                      <w:sz w:val="22"/>
                      <w:szCs w:val="22"/>
                      <w:rtl w:val="0"/>
                    </w:rPr>
                    <w:t xml:space="preserve">2</w:t>
                  </w:r>
                </w:p>
              </w:tc>
              <w:tc>
                <w:tcPr/>
                <w:p w:rsidR="00000000" w:rsidDel="00000000" w:rsidP="00000000" w:rsidRDefault="00000000" w:rsidRPr="00000000" w14:paraId="00000013">
                  <w:pPr>
                    <w:jc w:val="center"/>
                    <w:rPr>
                      <w:sz w:val="22"/>
                      <w:szCs w:val="22"/>
                    </w:rPr>
                  </w:pPr>
                  <w:r>
                    <w:rPr>
                      <w:sz w:val="22"/>
                      <w:szCs w:val="22"/>
                      <w:rtl w:val="0"/>
                    </w:rPr>
                    <w:t xml:space="preserve">6</w:t>
                  </w:r>
                </w:p>
              </w:tc>
              <w:tc>
                <w:tcPr/>
                <w:p w:rsidR="00000000" w:rsidDel="00000000" w:rsidP="00000000" w:rsidRDefault="00000000" w:rsidRPr="00000000" w14:paraId="00000014">
                  <w:pPr>
                    <w:jc w:val="center"/>
                    <w:rPr>
                      <w:sz w:val="22"/>
                      <w:szCs w:val="22"/>
                    </w:rPr>
                  </w:pPr>
                  <w:r>
                    <w:rPr>
                      <w:sz w:val="22"/>
                      <w:szCs w:val="22"/>
                      <w:rtl w:val="0"/>
                    </w:rPr>
                    <w:t xml:space="preserve">0</w:t>
                  </w:r>
                </w:p>
              </w:tc>
              <w:tc>
                <w:tcPr/>
                <w:p w:rsidR="00000000" w:rsidDel="00000000" w:rsidP="00000000" w:rsidRDefault="00000000" w:rsidRPr="00000000" w14:paraId="00000015">
                  <w:pPr>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6">
                  <w:pPr>
                    <w:jc w:val="center"/>
                    <w:rPr>
                      <w:sz w:val="22"/>
                      <w:szCs w:val="22"/>
                    </w:rPr>
                  </w:pPr>
                  <w:r>
                    <w:rPr>
                      <w:sz w:val="22"/>
                      <w:szCs w:val="22"/>
                      <w:rtl w:val="0"/>
                    </w:rPr>
                    <w:t xml:space="preserve">Y</w:t>
                  </w:r>
                </w:p>
              </w:tc>
              <w:tc>
                <w:tcPr/>
                <w:p w:rsidR="00000000" w:rsidDel="00000000" w:rsidP="00000000" w:rsidRDefault="00000000" w:rsidRPr="00000000" w14:paraId="00000017">
                  <w:pPr>
                    <w:jc w:val="center"/>
                    <w:rPr>
                      <w:sz w:val="22"/>
                      <w:szCs w:val="22"/>
                    </w:rPr>
                  </w:pPr>
                  <w:r>
                    <w:rPr>
                      <w:sz w:val="22"/>
                      <w:szCs w:val="22"/>
                      <w:rtl w:val="0"/>
                    </w:rPr>
                    <w:t xml:space="preserve">Y</w:t>
                  </w:r>
                </w:p>
              </w:tc>
              <w:tc>
                <w:tcPr/>
                <w:p w:rsidR="00000000" w:rsidDel="00000000" w:rsidP="00000000" w:rsidRDefault="00000000" w:rsidRPr="00000000" w14:paraId="00000018">
                  <w:pPr>
                    <w:jc w:val="center"/>
                    <w:rPr>
                      <w:sz w:val="22"/>
                      <w:szCs w:val="22"/>
                    </w:rPr>
                  </w:pPr>
                  <w:r>
                    <w:rPr>
                      <w:sz w:val="22"/>
                      <w:szCs w:val="22"/>
                      <w:rtl w:val="0"/>
                    </w:rPr>
                    <w:t xml:space="preserve">Y</w:t>
                  </w:r>
                </w:p>
              </w:tc>
              <w:tc>
                <w:tcPr/>
                <w:p w:rsidR="00000000" w:rsidDel="00000000" w:rsidP="00000000" w:rsidRDefault="00000000" w:rsidRPr="00000000" w14:paraId="00000019">
                  <w:pPr>
                    <w:jc w:val="center"/>
                    <w:rPr>
                      <w:sz w:val="22"/>
                      <w:szCs w:val="22"/>
                    </w:rPr>
                  </w:pPr>
                  <w:r>
                    <w:rPr>
                      <w:sz w:val="22"/>
                      <w:szCs w:val="22"/>
                      <w:rtl w:val="0"/>
                    </w:rPr>
                    <w:t xml:space="preserve">Y</w:t>
                  </w:r>
                </w:p>
              </w:tc>
              <w:tc>
                <w:tcPr/>
                <w:p w:rsidR="00000000" w:rsidDel="00000000" w:rsidP="00000000" w:rsidRDefault="00000000" w:rsidRPr="00000000" w14:paraId="0000001A">
                  <w:pPr>
                    <w:jc w:val="center"/>
                    <w:rPr>
                      <w:sz w:val="22"/>
                      <w:szCs w:val="22"/>
                    </w:rPr>
                  </w:pPr>
                  <w:r>
                    <w:rPr>
                      <w:sz w:val="22"/>
                      <w:szCs w:val="22"/>
                      <w:rtl w:val="0"/>
                    </w:rPr>
                    <w:t xml:space="preserve">M</w:t>
                  </w:r>
                </w:p>
              </w:tc>
              <w:tc>
                <w:tcPr/>
                <w:p w:rsidR="00000000" w:rsidDel="00000000" w:rsidP="00000000" w:rsidRDefault="00000000" w:rsidRPr="00000000" w14:paraId="0000001B">
                  <w:pPr>
                    <w:jc w:val="center"/>
                    <w:rPr>
                      <w:sz w:val="22"/>
                      <w:szCs w:val="22"/>
                    </w:rPr>
                  </w:pPr>
                  <w:r>
                    <w:rPr>
                      <w:sz w:val="22"/>
                      <w:szCs w:val="22"/>
                      <w:rtl w:val="0"/>
                    </w:rPr>
                    <w:t xml:space="preserve">M</w:t>
                  </w:r>
                </w:p>
              </w:tc>
            </w:tr>
          </w:tbl>
          <w:p w:rsidR="00000000" w:rsidDel="00000000" w:rsidP="00000000" w:rsidRDefault="00000000" w:rsidRPr="00000000" w14:paraId="0000001C">
            <w:pPr>
              <w:rPr>
                <w:sz w:val="22"/>
                <w:szCs w:val="22"/>
              </w:rPr>
            </w:pPr>
            <w:r>
              <w:rPr>
                <w:rtl w:val="0"/>
              </w:rPr>
            </w:r>
          </w:p>
        </w:tc>
        <w:tc>
          <w:tcPr/>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E">
                  <w:pPr>
                    <w:jc w:val="center"/>
                    <w:rPr>
                      <w:sz w:val="22"/>
                      <w:szCs w:val="22"/>
                    </w:rPr>
                  </w:pPr>
                  <w:r>
                    <w:rPr>
                      <w:rtl w:val="0"/>
                    </w:rPr>
                  </w:r>
                </w:p>
              </w:tc>
              <w:tc>
                <w:tcPr/>
                <w:p w:rsidR="00000000" w:rsidDel="00000000" w:rsidP="00000000" w:rsidRDefault="00000000" w:rsidRPr="00000000" w14:paraId="0000001F">
                  <w:pPr>
                    <w:jc w:val="center"/>
                    <w:rPr>
                      <w:sz w:val="22"/>
                      <w:szCs w:val="22"/>
                    </w:rPr>
                  </w:pPr>
                  <w:r>
                    <w:rPr>
                      <w:rtl w:val="0"/>
                    </w:rPr>
                  </w:r>
                </w:p>
              </w:tc>
              <w:tc>
                <w:tcPr/>
                <w:p w:rsidR="00000000" w:rsidDel="00000000" w:rsidP="00000000" w:rsidRDefault="00000000" w:rsidRPr="00000000" w14:paraId="00000020">
                  <w:pPr>
                    <w:jc w:val="center"/>
                    <w:rPr>
                      <w:sz w:val="22"/>
                      <w:szCs w:val="22"/>
                    </w:rPr>
                  </w:pPr>
                  <w:r>
                    <w:rPr>
                      <w:rtl w:val="0"/>
                    </w:rPr>
                  </w:r>
                </w:p>
              </w:tc>
              <w:tc>
                <w:tcPr/>
                <w:p w:rsidR="00000000" w:rsidDel="00000000" w:rsidP="00000000" w:rsidRDefault="00000000" w:rsidRPr="00000000" w14:paraId="00000021">
                  <w:pPr>
                    <w:jc w:val="center"/>
                    <w:rPr>
                      <w:sz w:val="22"/>
                      <w:szCs w:val="22"/>
                    </w:rPr>
                  </w:pPr>
                  <w:r>
                    <w:rPr>
                      <w:rtl w:val="0"/>
                    </w:rPr>
                  </w:r>
                </w:p>
              </w:tc>
              <w:tc>
                <w:tcPr/>
                <w:p w:rsidR="00000000" w:rsidDel="00000000" w:rsidP="00000000" w:rsidRDefault="00000000" w:rsidRPr="00000000" w14:paraId="00000022">
                  <w:pPr>
                    <w:jc w:val="center"/>
                    <w:rPr>
                      <w:sz w:val="22"/>
                      <w:szCs w:val="22"/>
                    </w:rPr>
                  </w:pPr>
                  <w:r>
                    <w:rPr>
                      <w:rtl w:val="0"/>
                    </w:rPr>
                  </w:r>
                </w:p>
              </w:tc>
              <w:tc>
                <w:tcPr/>
                <w:p w:rsidR="00000000" w:rsidDel="00000000" w:rsidP="00000000" w:rsidRDefault="00000000" w:rsidRPr="00000000" w14:paraId="00000023">
                  <w:pPr>
                    <w:jc w:val="center"/>
                    <w:rPr>
                      <w:sz w:val="22"/>
                      <w:szCs w:val="22"/>
                    </w:rPr>
                  </w:pPr>
                  <w:r>
                    <w:rPr>
                      <w:rtl w:val="0"/>
                    </w:rPr>
                  </w:r>
                </w:p>
              </w:tc>
            </w:tr>
            <w:tr>
              <w:trPr>
                <w:cantSplit w:val="0"/>
                <w:tblHeader w:val="0"/>
              </w:trPr>
              <w:tc>
                <w:tcPr/>
                <w:p w:rsidR="00000000" w:rsidDel="00000000" w:rsidP="00000000" w:rsidRDefault="00000000" w:rsidRPr="00000000" w14:paraId="00000024">
                  <w:pPr>
                    <w:jc w:val="center"/>
                    <w:rPr>
                      <w:sz w:val="22"/>
                      <w:szCs w:val="22"/>
                    </w:rPr>
                  </w:pPr>
                  <w:r>
                    <w:rPr>
                      <w:sz w:val="22"/>
                      <w:szCs w:val="22"/>
                      <w:rtl w:val="0"/>
                    </w:rPr>
                    <w:t xml:space="preserve">Y</w:t>
                  </w:r>
                </w:p>
              </w:tc>
              <w:tc>
                <w:tcPr/>
                <w:p w:rsidR="00000000" w:rsidDel="00000000" w:rsidP="00000000" w:rsidRDefault="00000000" w:rsidRPr="00000000" w14:paraId="00000025">
                  <w:pPr>
                    <w:jc w:val="center"/>
                    <w:rPr>
                      <w:sz w:val="22"/>
                      <w:szCs w:val="22"/>
                    </w:rPr>
                  </w:pPr>
                  <w:r>
                    <w:rPr>
                      <w:sz w:val="22"/>
                      <w:szCs w:val="22"/>
                      <w:rtl w:val="0"/>
                    </w:rPr>
                    <w:t xml:space="preserve">Y</w:t>
                  </w:r>
                </w:p>
              </w:tc>
              <w:tc>
                <w:tcPr/>
                <w:p w:rsidR="00000000" w:rsidDel="00000000" w:rsidP="00000000" w:rsidRDefault="00000000" w:rsidRPr="00000000" w14:paraId="00000026">
                  <w:pPr>
                    <w:jc w:val="center"/>
                    <w:rPr>
                      <w:sz w:val="22"/>
                      <w:szCs w:val="22"/>
                    </w:rPr>
                  </w:pPr>
                  <w:r>
                    <w:rPr>
                      <w:sz w:val="22"/>
                      <w:szCs w:val="22"/>
                      <w:rtl w:val="0"/>
                    </w:rPr>
                    <w:t xml:space="preserve">Y</w:t>
                  </w:r>
                </w:p>
              </w:tc>
              <w:tc>
                <w:tcPr/>
                <w:p w:rsidR="00000000" w:rsidDel="00000000" w:rsidP="00000000" w:rsidRDefault="00000000" w:rsidRPr="00000000" w14:paraId="00000027">
                  <w:pPr>
                    <w:jc w:val="center"/>
                    <w:rPr>
                      <w:sz w:val="22"/>
                      <w:szCs w:val="22"/>
                    </w:rPr>
                  </w:pPr>
                  <w:r>
                    <w:rPr>
                      <w:sz w:val="22"/>
                      <w:szCs w:val="22"/>
                      <w:rtl w:val="0"/>
                    </w:rPr>
                    <w:t xml:space="preserve">Y</w:t>
                  </w:r>
                </w:p>
              </w:tc>
              <w:tc>
                <w:tcPr/>
                <w:p w:rsidR="00000000" w:rsidDel="00000000" w:rsidP="00000000" w:rsidRDefault="00000000" w:rsidRPr="00000000" w14:paraId="00000028">
                  <w:pPr>
                    <w:jc w:val="center"/>
                    <w:rPr>
                      <w:sz w:val="22"/>
                      <w:szCs w:val="22"/>
                    </w:rPr>
                  </w:pPr>
                  <w:r>
                    <w:rPr>
                      <w:sz w:val="22"/>
                      <w:szCs w:val="22"/>
                      <w:rtl w:val="0"/>
                    </w:rPr>
                    <w:t xml:space="preserve">M</w:t>
                  </w:r>
                </w:p>
              </w:tc>
              <w:tc>
                <w:tcPr/>
                <w:p w:rsidR="00000000" w:rsidDel="00000000" w:rsidP="00000000" w:rsidRDefault="00000000" w:rsidRPr="00000000" w14:paraId="00000029">
                  <w:pPr>
                    <w:jc w:val="center"/>
                    <w:rPr>
                      <w:sz w:val="22"/>
                      <w:szCs w:val="22"/>
                    </w:rPr>
                  </w:pPr>
                  <w:r>
                    <w:rPr>
                      <w:sz w:val="22"/>
                      <w:szCs w:val="22"/>
                      <w:rtl w:val="0"/>
                    </w:rPr>
                    <w:t xml:space="preserve">M</w:t>
                  </w:r>
                </w:p>
              </w:tc>
            </w:tr>
          </w:tbl>
          <w:p w:rsidR="00000000" w:rsidDel="00000000" w:rsidP="00000000" w:rsidRDefault="00000000" w:rsidRPr="00000000" w14:paraId="0000002A">
            <w:pPr>
              <w:rPr>
                <w:sz w:val="22"/>
                <w:szCs w:val="22"/>
              </w:rPr>
            </w:pPr>
            <w:r>
              <w:rPr>
                <w:rtl w:val="0"/>
              </w:rPr>
            </w:r>
          </w:p>
        </w:tc>
      </w:tr>
    </w:tbl>
    <w:p w:rsidR="00000000" w:rsidDel="00000000" w:rsidP="00000000" w:rsidRDefault="00000000" w:rsidRPr="00000000" w14:paraId="0000002B">
      <w:pPr>
        <w:rPr>
          <w:sz w:val="22"/>
          <w:szCs w:val="22"/>
        </w:rPr>
      </w:pPr>
      <w:r>
        <w:rPr>
          <w:rtl w:val="0"/>
        </w:rPr>
      </w:r>
    </w:p>
    <w:p w:rsidR="00000000" w:rsidDel="00000000" w:rsidP="00000000" w:rsidRDefault="00000000" w:rsidRPr="00000000" w14:paraId="0000002C">
      <w:pPr>
        <w:rPr>
          <w:sz w:val="22"/>
          <w:szCs w:val="22"/>
        </w:rPr>
      </w:pPr>
      <w:r>
        <w:rPr>
          <w:b w:val="1"/>
          <w:bCs w:val="1"/>
          <w:sz w:val="22"/>
          <w:szCs w:val="22"/>
          <w:rtl w:val="0"/>
        </w:rPr>
        <w:t xml:space="preserve">1.6. Responsabili - Nume/Organizație:</w:t>
      </w:r>
      <w:r>
        <w:rPr>
          <w:rtl w:val="0"/>
        </w:rPr>
      </w:r>
    </w:p>
    <w:p w:rsidR="00000000" w:rsidDel="00000000" w:rsidP="00000000" w:rsidRDefault="00000000" w:rsidRPr="00000000" w14:paraId="0000002D">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E">
      <w:pPr>
        <w:rPr>
          <w:b w:val="1"/>
          <w:bCs w:val="1"/>
          <w:sz w:val="22"/>
          <w:szCs w:val="22"/>
        </w:rPr>
      </w:pPr>
      <w:r>
        <w:rPr>
          <w:rtl w:val="0"/>
        </w:rPr>
      </w:r>
    </w:p>
    <w:p w:rsidR="00000000" w:rsidDel="00000000" w:rsidP="00000000" w:rsidRDefault="00000000" w:rsidRPr="00000000" w14:paraId="0000002F">
      <w:pPr>
        <w:rPr>
          <w:sz w:val="22"/>
          <w:szCs w:val="22"/>
        </w:rPr>
      </w:pPr>
      <w:r>
        <w:rPr>
          <w:b w:val="1"/>
          <w:bCs w:val="1"/>
          <w:sz w:val="22"/>
          <w:szCs w:val="22"/>
          <w:rtl w:val="0"/>
        </w:rPr>
        <w:t xml:space="preserve">1.7. Datele indicării și desemnării ca ZPB</w:t>
      </w:r>
      <w:r>
        <w:rPr>
          <w:rtl w:val="0"/>
        </w:rPr>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30">
            <w:pPr>
              <w:rPr>
                <w:sz w:val="22"/>
                <w:szCs w:val="22"/>
              </w:rPr>
            </w:pPr>
            <w:r>
              <w:rPr>
                <w:sz w:val="22"/>
                <w:szCs w:val="22"/>
                <w:rtl w:val="0"/>
              </w:rPr>
              <w:t xml:space="preserve">Data desemnării ca ZPB:</w:t>
            </w:r>
          </w:p>
        </w:tc>
        <w:tc>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32">
                  <w:pPr>
                    <w:jc w:val="center"/>
                    <w:rPr>
                      <w:sz w:val="22"/>
                      <w:szCs w:val="22"/>
                    </w:rPr>
                  </w:pPr>
                  <w:r>
                    <w:rPr>
                      <w:sz w:val="22"/>
                      <w:szCs w:val="22"/>
                      <w:rtl w:val="0"/>
                    </w:rPr>
                    <w:t xml:space="preserve"> </w:t>
                  </w:r>
                </w:p>
              </w:tc>
              <w:tc>
                <w:tcPr/>
                <w:p w:rsidR="00000000" w:rsidDel="00000000" w:rsidP="00000000" w:rsidRDefault="00000000" w:rsidRPr="00000000" w14:paraId="00000033">
                  <w:pPr>
                    <w:jc w:val="center"/>
                    <w:rPr>
                      <w:sz w:val="22"/>
                      <w:szCs w:val="22"/>
                    </w:rPr>
                  </w:pPr>
                  <w:r>
                    <w:rPr>
                      <w:sz w:val="22"/>
                      <w:szCs w:val="22"/>
                      <w:rtl w:val="0"/>
                    </w:rPr>
                    <w:t xml:space="preserve"> </w:t>
                  </w:r>
                </w:p>
              </w:tc>
              <w:tc>
                <w:tcPr/>
                <w:p w:rsidR="00000000" w:rsidDel="00000000" w:rsidP="00000000" w:rsidRDefault="00000000" w:rsidRPr="00000000" w14:paraId="00000034">
                  <w:pPr>
                    <w:jc w:val="center"/>
                    <w:rPr>
                      <w:sz w:val="22"/>
                      <w:szCs w:val="22"/>
                    </w:rPr>
                  </w:pPr>
                  <w:r>
                    <w:rPr>
                      <w:sz w:val="22"/>
                      <w:szCs w:val="22"/>
                      <w:rtl w:val="0"/>
                    </w:rPr>
                    <w:t xml:space="preserve"> </w:t>
                  </w:r>
                </w:p>
              </w:tc>
              <w:tc>
                <w:tcPr/>
                <w:p w:rsidR="00000000" w:rsidDel="00000000" w:rsidP="00000000" w:rsidRDefault="00000000" w:rsidRPr="00000000" w14:paraId="00000035">
                  <w:pPr>
                    <w:jc w:val="center"/>
                    <w:rPr>
                      <w:sz w:val="22"/>
                      <w:szCs w:val="22"/>
                    </w:rPr>
                  </w:pPr>
                  <w:r>
                    <w:rPr>
                      <w:sz w:val="22"/>
                      <w:szCs w:val="22"/>
                      <w:rtl w:val="0"/>
                    </w:rPr>
                    <w:t xml:space="preserve"> </w:t>
                  </w:r>
                </w:p>
              </w:tc>
              <w:tc>
                <w:tcPr/>
                <w:p w:rsidR="00000000" w:rsidDel="00000000" w:rsidP="00000000" w:rsidRDefault="00000000" w:rsidRPr="00000000" w14:paraId="00000036">
                  <w:pPr>
                    <w:jc w:val="center"/>
                    <w:rPr>
                      <w:sz w:val="22"/>
                      <w:szCs w:val="22"/>
                    </w:rPr>
                  </w:pPr>
                  <w:r>
                    <w:rPr>
                      <w:sz w:val="22"/>
                      <w:szCs w:val="22"/>
                      <w:rtl w:val="0"/>
                    </w:rPr>
                    <w:t xml:space="preserve"> </w:t>
                  </w:r>
                </w:p>
              </w:tc>
              <w:tc>
                <w:tcPr/>
                <w:p w:rsidR="00000000" w:rsidDel="00000000" w:rsidP="00000000" w:rsidRDefault="00000000" w:rsidRPr="00000000" w14:paraId="00000037">
                  <w:pPr>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8">
                  <w:pPr>
                    <w:jc w:val="center"/>
                    <w:rPr>
                      <w:sz w:val="22"/>
                      <w:szCs w:val="22"/>
                    </w:rPr>
                  </w:pPr>
                  <w:r>
                    <w:rPr>
                      <w:sz w:val="22"/>
                      <w:szCs w:val="22"/>
                      <w:rtl w:val="0"/>
                    </w:rPr>
                    <w:t xml:space="preserve">Y</w:t>
                  </w:r>
                </w:p>
              </w:tc>
              <w:tc>
                <w:tcPr/>
                <w:p w:rsidR="00000000" w:rsidDel="00000000" w:rsidP="00000000" w:rsidRDefault="00000000" w:rsidRPr="00000000" w14:paraId="00000039">
                  <w:pPr>
                    <w:jc w:val="center"/>
                    <w:rPr>
                      <w:sz w:val="22"/>
                      <w:szCs w:val="22"/>
                    </w:rPr>
                  </w:pPr>
                  <w:r>
                    <w:rPr>
                      <w:sz w:val="22"/>
                      <w:szCs w:val="22"/>
                      <w:rtl w:val="0"/>
                    </w:rPr>
                    <w:t xml:space="preserve">Y</w:t>
                  </w:r>
                </w:p>
              </w:tc>
              <w:tc>
                <w:tcPr/>
                <w:p w:rsidR="00000000" w:rsidDel="00000000" w:rsidP="00000000" w:rsidRDefault="00000000" w:rsidRPr="00000000" w14:paraId="0000003A">
                  <w:pPr>
                    <w:jc w:val="center"/>
                    <w:rPr>
                      <w:sz w:val="22"/>
                      <w:szCs w:val="22"/>
                    </w:rPr>
                  </w:pPr>
                  <w:r>
                    <w:rPr>
                      <w:sz w:val="22"/>
                      <w:szCs w:val="22"/>
                      <w:rtl w:val="0"/>
                    </w:rPr>
                    <w:t xml:space="preserve">Y</w:t>
                  </w:r>
                </w:p>
              </w:tc>
              <w:tc>
                <w:tcPr/>
                <w:p w:rsidR="00000000" w:rsidDel="00000000" w:rsidP="00000000" w:rsidRDefault="00000000" w:rsidRPr="00000000" w14:paraId="0000003B">
                  <w:pPr>
                    <w:jc w:val="center"/>
                    <w:rPr>
                      <w:sz w:val="22"/>
                      <w:szCs w:val="22"/>
                    </w:rPr>
                  </w:pPr>
                  <w:r>
                    <w:rPr>
                      <w:sz w:val="22"/>
                      <w:szCs w:val="22"/>
                      <w:rtl w:val="0"/>
                    </w:rPr>
                    <w:t xml:space="preserve">Y</w:t>
                  </w:r>
                </w:p>
              </w:tc>
              <w:tc>
                <w:tcPr/>
                <w:p w:rsidR="00000000" w:rsidDel="00000000" w:rsidP="00000000" w:rsidRDefault="00000000" w:rsidRPr="00000000" w14:paraId="0000003C">
                  <w:pPr>
                    <w:jc w:val="center"/>
                    <w:rPr>
                      <w:sz w:val="22"/>
                      <w:szCs w:val="22"/>
                    </w:rPr>
                  </w:pPr>
                  <w:r>
                    <w:rPr>
                      <w:sz w:val="22"/>
                      <w:szCs w:val="22"/>
                      <w:rtl w:val="0"/>
                    </w:rPr>
                    <w:t xml:space="preserve">M</w:t>
                  </w:r>
                </w:p>
              </w:tc>
              <w:tc>
                <w:tcPr/>
                <w:p w:rsidR="00000000" w:rsidDel="00000000" w:rsidP="00000000" w:rsidRDefault="00000000" w:rsidRPr="00000000" w14:paraId="0000003D">
                  <w:pPr>
                    <w:jc w:val="center"/>
                    <w:rPr>
                      <w:sz w:val="22"/>
                      <w:szCs w:val="22"/>
                    </w:rPr>
                  </w:pPr>
                  <w:r>
                    <w:rPr>
                      <w:sz w:val="22"/>
                      <w:szCs w:val="22"/>
                      <w:rtl w:val="0"/>
                    </w:rPr>
                    <w:t xml:space="preserve">M</w:t>
                  </w:r>
                </w:p>
              </w:tc>
            </w:tr>
          </w:tbl>
          <w:p w:rsidR="00000000" w:rsidDel="00000000" w:rsidP="00000000" w:rsidRDefault="00000000" w:rsidRPr="00000000" w14:paraId="0000003E">
            <w:pPr>
              <w:rPr>
                <w:sz w:val="22"/>
                <w:szCs w:val="22"/>
              </w:rPr>
            </w:pPr>
            <w:r>
              <w:rPr>
                <w:rtl w:val="0"/>
              </w:rPr>
            </w:r>
          </w:p>
        </w:tc>
      </w:tr>
    </w:tbl>
    <w:p w:rsidR="00000000" w:rsidDel="00000000" w:rsidP="00000000" w:rsidRDefault="00000000" w:rsidRPr="00000000" w14:paraId="0000003F">
      <w:pPr>
        <w:rPr>
          <w:sz w:val="22"/>
          <w:szCs w:val="22"/>
        </w:rPr>
      </w:pPr>
      <w:r>
        <w:rPr>
          <w:rtl w:val="0"/>
        </w:rPr>
      </w:r>
    </w:p>
    <w:p w:rsidR="00000000" w:rsidDel="00000000" w:rsidP="00000000" w:rsidRDefault="00000000" w:rsidRPr="00000000" w14:paraId="00000040">
      <w:pPr>
        <w:rPr>
          <w:sz w:val="22"/>
          <w:szCs w:val="22"/>
        </w:rPr>
      </w:pPr>
      <w:r>
        <w:rPr>
          <w:sz w:val="22"/>
          <w:szCs w:val="22"/>
          <w:rtl w:val="0"/>
        </w:rPr>
        <w:t xml:space="preserve">Referința legală națională a desemnării ZPB:</w:t>
      </w:r>
    </w:p>
    <w:p w:rsidR="00000000" w:rsidDel="00000000" w:rsidP="00000000" w:rsidRDefault="00000000" w:rsidRPr="00000000" w14:paraId="00000041">
      <w:pPr>
        <w:pBdr>
          <w:top w:color="000000" w:space="0" w:sz="6" w:val="single"/>
          <w:left w:color="000000" w:space="0" w:sz="6" w:val="single"/>
          <w:bottom w:color="000000" w:space="0" w:sz="6" w:val="single"/>
          <w:right w:color="000000" w:space="0" w:sz="6" w:val="single"/>
          <w:between w:space="0" w:sz="0" w:val="nil"/>
        </w:pBdr>
        <w:rPr>
          <w:sz w:val="22"/>
          <w:szCs w:val="22"/>
        </w:rPr>
      </w:pPr>
      <w:r>
        <w:rPr>
          <w:rtl w:val="0"/>
        </w:rPr>
      </w:r>
    </w:p>
    <w:p w:rsidR="00000000" w:rsidDel="00000000" w:rsidP="00000000" w:rsidRDefault="00000000" w:rsidRPr="00000000" w14:paraId="00000042">
      <w:pPr>
        <w:jc w:val="center"/>
        <w:rPr>
          <w:b w:val="1"/>
          <w:bCs w:val="1"/>
          <w:sz w:val="22"/>
          <w:szCs w:val="22"/>
        </w:rPr>
      </w:pPr>
      <w:r>
        <w:rPr>
          <w:rtl w:val="0"/>
        </w:rPr>
      </w:r>
    </w:p>
    <w:p w:rsidR="00000000" w:rsidDel="00000000" w:rsidP="00000000" w:rsidRDefault="00000000" w:rsidRPr="00000000" w14:paraId="00000043">
      <w:pPr>
        <w:jc w:val="center"/>
        <w:rPr>
          <w:b w:val="1"/>
          <w:bCs w:val="1"/>
          <w:sz w:val="22"/>
          <w:szCs w:val="22"/>
        </w:rPr>
      </w:pPr>
      <w:r>
        <w:rPr>
          <w:rtl w:val="0"/>
        </w:rPr>
      </w:r>
    </w:p>
    <w:p w:rsidR="00000000" w:rsidDel="00000000" w:rsidP="00000000" w:rsidRDefault="00000000" w:rsidRPr="00000000" w14:paraId="00000044">
      <w:pPr>
        <w:jc w:val="center"/>
        <w:rPr>
          <w:sz w:val="22"/>
          <w:szCs w:val="22"/>
        </w:rPr>
      </w:pPr>
      <w:r>
        <w:rPr>
          <w:b w:val="1"/>
          <w:bCs w:val="1"/>
          <w:sz w:val="22"/>
          <w:szCs w:val="22"/>
          <w:rtl w:val="0"/>
        </w:rPr>
        <w:t xml:space="preserve">2. Localizarea Zonelor Prioritare pentru Biodiversitate (ZPB)</w:t>
      </w:r>
      <w:r>
        <w:rPr>
          <w:rtl w:val="0"/>
        </w:rPr>
      </w:r>
    </w:p>
    <w:p w:rsidR="00000000" w:rsidDel="00000000" w:rsidP="00000000" w:rsidRDefault="00000000" w:rsidRPr="00000000" w14:paraId="00000045">
      <w:pPr>
        <w:rPr>
          <w:sz w:val="22"/>
          <w:szCs w:val="22"/>
        </w:rPr>
      </w:pPr>
      <w:r>
        <w:rPr>
          <w:b w:val="1"/>
          <w:bCs w:val="1"/>
          <w:sz w:val="22"/>
          <w:szCs w:val="22"/>
          <w:rtl w:val="0"/>
        </w:rPr>
        <w:t xml:space="preserve">2.1. Suprafața totală a ZPB (ha)</w:t>
      </w:r>
      <w:r>
        <w:rPr>
          <w:rtl w:val="0"/>
        </w:rPr>
      </w:r>
    </w:p>
    <w:p w:rsidR="00000000" w:rsidDel="00000000" w:rsidP="00000000" w:rsidRDefault="00000000" w:rsidRPr="00000000" w14:paraId="00000046">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0,62</w:t>
      </w:r>
    </w:p>
    <w:p w:rsidR="00000000" w:rsidDel="00000000" w:rsidP="00000000" w:rsidRDefault="00000000" w:rsidRPr="00000000" w14:paraId="00000047">
      <w:pPr>
        <w:rPr>
          <w:sz w:val="22"/>
          <w:szCs w:val="22"/>
        </w:rPr>
      </w:pPr>
      <w:r>
        <w:rPr>
          <w:b w:val="1"/>
          <w:bCs w:val="1"/>
          <w:sz w:val="22"/>
          <w:szCs w:val="22"/>
          <w:rtl w:val="0"/>
        </w:rPr>
        <w:t xml:space="preserve">2.2. Procentul ocupat de ZPB din suprafața totală a ariei naturale protejate/OECM</w:t>
      </w:r>
      <w:r>
        <w:rPr>
          <w:rtl w:val="0"/>
        </w:rPr>
      </w:r>
    </w:p>
    <w:p w:rsidR="00000000" w:rsidDel="00000000" w:rsidP="00000000" w:rsidRDefault="00000000" w:rsidRPr="00000000" w14:paraId="00000048">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2,68%</w:t>
      </w:r>
    </w:p>
    <w:p w:rsidR="00000000" w:rsidDel="00000000" w:rsidP="00000000" w:rsidRDefault="00000000" w:rsidRPr="00000000" w14:paraId="00000049">
      <w:pPr>
        <w:rPr>
          <w:sz w:val="22"/>
          <w:szCs w:val="22"/>
        </w:rPr>
      </w:pPr>
      <w:r>
        <w:rPr>
          <w:b w:val="1"/>
          <w:bCs w:val="1"/>
          <w:sz w:val="22"/>
          <w:szCs w:val="22"/>
          <w:rtl w:val="0"/>
        </w:rPr>
        <w:t xml:space="preserve">2.3. Încadrarea ZPB în regiunile administrative</w:t>
      </w:r>
      <w:r>
        <w:rPr>
          <w:rtl w:val="0"/>
        </w:rPr>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A">
            <w:pPr>
              <w:rPr>
                <w:sz w:val="22"/>
                <w:szCs w:val="22"/>
              </w:rPr>
            </w:pPr>
            <w:r>
              <w:rPr>
                <w:sz w:val="22"/>
                <w:szCs w:val="22"/>
                <w:rtl w:val="0"/>
              </w:rPr>
              <w:t xml:space="preserve">NUTS</w:t>
            </w:r>
          </w:p>
        </w:tc>
        <w:tc>
          <w:tcPr/>
          <w:p w:rsidR="00000000" w:rsidDel="00000000" w:rsidP="00000000" w:rsidRDefault="00000000" w:rsidRPr="00000000" w14:paraId="0000004B">
            <w:pPr>
              <w:rPr>
                <w:sz w:val="22"/>
                <w:szCs w:val="22"/>
              </w:rPr>
            </w:pPr>
            <w:r>
              <w:rPr>
                <w:sz w:val="22"/>
                <w:szCs w:val="22"/>
                <w:rtl w:val="0"/>
              </w:rPr>
              <w:t xml:space="preserve"> </w:t>
            </w:r>
          </w:p>
        </w:tc>
        <w:tc>
          <w:tcPr/>
          <w:p w:rsidR="00000000" w:rsidDel="00000000" w:rsidP="00000000" w:rsidRDefault="00000000" w:rsidRPr="00000000" w14:paraId="0000004C">
            <w:pPr>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D">
            <w:pPr>
              <w:rPr>
                <w:sz w:val="22"/>
                <w:szCs w:val="22"/>
              </w:rPr>
            </w:pPr>
            <w:r>
              <w:rPr>
                <w:sz w:val="22"/>
                <w:szCs w:val="22"/>
                <w:rtl w:val="0"/>
              </w:rPr>
              <w:t xml:space="preserve">RO11</w:t>
            </w:r>
          </w:p>
        </w:tc>
        <w:tc>
          <w:tcPr/>
          <w:p w:rsidR="00000000" w:rsidDel="00000000" w:rsidP="00000000" w:rsidRDefault="00000000" w:rsidRPr="00000000" w14:paraId="0000004E">
            <w:pPr>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F">
            <w:pPr>
              <w:rPr>
                <w:sz w:val="22"/>
                <w:szCs w:val="22"/>
              </w:rPr>
            </w:pPr>
            <w:r>
              <w:rPr>
                <w:sz w:val="22"/>
                <w:szCs w:val="22"/>
                <w:rtl w:val="0"/>
              </w:rPr>
              <w:t xml:space="preserve">Nord-Vest</w:t>
            </w:r>
          </w:p>
        </w:tc>
      </w:tr>
    </w:tbl>
    <w:p w:rsidR="00000000" w:rsidDel="00000000" w:rsidP="00000000" w:rsidRDefault="00000000" w:rsidRPr="00000000" w14:paraId="00000050">
      <w:pPr>
        <w:rPr>
          <w:sz w:val="22"/>
          <w:szCs w:val="22"/>
        </w:rPr>
      </w:pPr>
      <w:r>
        <w:rPr>
          <w:rtl w:val="0"/>
        </w:rPr>
      </w:r>
    </w:p>
    <w:p w:rsidR="00000000" w:rsidDel="00000000" w:rsidP="00000000" w:rsidRDefault="00000000" w:rsidRPr="00000000" w14:paraId="00000051">
      <w:pPr>
        <w:rPr>
          <w:sz w:val="22"/>
          <w:szCs w:val="22"/>
        </w:rPr>
      </w:pPr>
      <w:r>
        <w:rPr>
          <w:sz w:val="22"/>
          <w:szCs w:val="22"/>
          <w:rtl w:val="0"/>
        </w:rPr>
        <w:t xml:space="preserve">Numele Județului/Județelor</w:t>
      </w:r>
    </w:p>
    <w:p w:rsidR="00000000" w:rsidDel="00000000" w:rsidP="00000000" w:rsidRDefault="00000000" w:rsidRPr="00000000" w14:paraId="00000052">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Bihor</w:t>
      </w:r>
    </w:p>
    <w:p w:rsidR="00000000" w:rsidDel="00000000" w:rsidP="00000000" w:rsidRDefault="00000000" w:rsidRPr="00000000" w14:paraId="00000053">
      <w:pPr>
        <w:rPr>
          <w:sz w:val="22"/>
          <w:szCs w:val="22"/>
        </w:rPr>
      </w:pPr>
      <w:r>
        <w:rPr>
          <w:rtl w:val="0"/>
        </w:rPr>
      </w:r>
    </w:p>
    <w:p w:rsidR="00000000" w:rsidDel="00000000" w:rsidP="00000000" w:rsidRDefault="00000000" w:rsidRPr="00000000" w14:paraId="00000054">
      <w:pPr>
        <w:rPr>
          <w:sz w:val="22"/>
          <w:szCs w:val="22"/>
        </w:rPr>
      </w:pPr>
      <w:r>
        <w:rPr>
          <w:b w:val="1"/>
          <w:bCs w:val="1"/>
          <w:sz w:val="22"/>
          <w:szCs w:val="22"/>
          <w:rtl w:val="0"/>
        </w:rPr>
        <w:t xml:space="preserve">2.4. Încadrarea ZPB în regiunile biogeografice</w:t>
      </w:r>
      <w:r>
        <w:rPr>
          <w:rtl w:val="0"/>
        </w:rPr>
      </w:r>
    </w:p>
    <w:tbl>
      <w:tblPr>
        <w:tblStyle w:val="Table7"/>
        <w:tblW w:w="8980.000000000002" w:type="dxa"/>
        <w:jc w:val="left"/>
        <w:tblInd w:w="10.0" w:type="dxa"/>
        <w:tblLayout w:type="fixed"/>
        <w:tblLook w:val="0400"/>
      </w:tblPr>
      <w:tblGrid>
        <w:gridCol w:w="2928"/>
        <w:gridCol w:w="47"/>
        <w:gridCol w:w="3002"/>
        <w:gridCol w:w="47"/>
        <w:gridCol w:w="2956"/>
      </w:tblGrid>
      <w:tr>
        <w:trPr>
          <w:cantSplit w:val="0"/>
          <w:tblHeader w:val="0"/>
        </w:trPr>
        <w:tc>
          <w:tcPr/>
          <w:p w:rsidR="00000000" w:rsidDel="00000000" w:rsidP="00000000" w:rsidRDefault="00000000" w:rsidRPr="00000000" w14:paraId="00000055">
            <w:pPr>
              <w:rPr>
                <w:sz w:val="22"/>
                <w:szCs w:val="22"/>
              </w:rPr>
            </w:pPr>
            <w:sdt>
              <w:sdtPr>
                <w:id w:val="-202864295"/>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w:t>
            </w:r>
          </w:p>
        </w:tc>
        <w:tc>
          <w:tcPr/>
          <w:p w:rsidR="00000000" w:rsidDel="00000000" w:rsidP="00000000" w:rsidRDefault="00000000" w:rsidRPr="00000000" w14:paraId="00000056">
            <w:pPr>
              <w:rPr>
                <w:sz w:val="22"/>
                <w:szCs w:val="22"/>
              </w:rPr>
            </w:pPr>
            <w:r>
              <w:rPr>
                <w:rtl w:val="0"/>
              </w:rPr>
            </w:r>
          </w:p>
        </w:tc>
        <w:tc>
          <w:tcPr/>
          <w:p w:rsidR="00000000" w:rsidDel="00000000" w:rsidP="00000000" w:rsidRDefault="00000000" w:rsidRPr="00000000" w14:paraId="00000057">
            <w:pPr>
              <w:rPr>
                <w:sz w:val="22"/>
                <w:szCs w:val="22"/>
              </w:rPr>
            </w:pPr>
            <w:sdt>
              <w:sdtPr>
                <w:id w:val="-34747517"/>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Continentală %</w:t>
            </w:r>
          </w:p>
        </w:tc>
        <w:tc>
          <w:tcPr/>
          <w:p w:rsidR="00000000" w:rsidDel="00000000" w:rsidP="00000000" w:rsidRDefault="00000000" w:rsidRPr="00000000" w14:paraId="00000058">
            <w:pPr>
              <w:rPr>
                <w:sz w:val="22"/>
                <w:szCs w:val="22"/>
              </w:rPr>
            </w:pPr>
            <w:r>
              <w:rPr>
                <w:rtl w:val="0"/>
              </w:rPr>
            </w:r>
          </w:p>
        </w:tc>
        <w:tc>
          <w:tcPr/>
          <w:p w:rsidR="00000000" w:rsidDel="00000000" w:rsidP="00000000" w:rsidRDefault="00000000" w:rsidRPr="00000000" w14:paraId="00000059">
            <w:pPr>
              <w:rPr>
                <w:sz w:val="22"/>
                <w:szCs w:val="22"/>
              </w:rPr>
            </w:pPr>
            <w:sdt>
              <w:sdtPr>
                <w:id w:val="2059163940"/>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100%</w:t>
            </w:r>
          </w:p>
        </w:tc>
      </w:tr>
      <w:tr>
        <w:trPr>
          <w:cantSplit w:val="0"/>
          <w:tblHeader w:val="0"/>
        </w:trPr>
        <w:tc>
          <w:tcPr/>
          <w:p w:rsidR="00000000" w:rsidDel="00000000" w:rsidP="00000000" w:rsidRDefault="00000000" w:rsidRPr="00000000" w14:paraId="0000005A">
            <w:pPr>
              <w:rPr>
                <w:sz w:val="22"/>
                <w:szCs w:val="22"/>
              </w:rPr>
            </w:pPr>
            <w:sdt>
              <w:sdtPr>
                <w:id w:val="902423049"/>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p>
        </w:tc>
        <w:tc>
          <w:tcPr/>
          <w:p w:rsidR="00000000" w:rsidDel="00000000" w:rsidP="00000000" w:rsidRDefault="00000000" w:rsidRPr="00000000" w14:paraId="0000005B">
            <w:pPr>
              <w:rPr>
                <w:sz w:val="22"/>
                <w:szCs w:val="22"/>
              </w:rPr>
            </w:pPr>
            <w:r>
              <w:rPr>
                <w:rtl w:val="0"/>
              </w:rPr>
            </w:r>
          </w:p>
        </w:tc>
        <w:tc>
          <w:tcPr/>
          <w:p w:rsidR="00000000" w:rsidDel="00000000" w:rsidP="00000000" w:rsidRDefault="00000000" w:rsidRPr="00000000" w14:paraId="0000005C">
            <w:pPr>
              <w:rPr>
                <w:sz w:val="22"/>
                <w:szCs w:val="22"/>
              </w:rPr>
            </w:pPr>
            <w:sdt>
              <w:sdtPr>
                <w:id w:val="330322388"/>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p>
        </w:tc>
        <w:tc>
          <w:tcPr/>
          <w:p w:rsidR="00000000" w:rsidDel="00000000" w:rsidP="00000000" w:rsidRDefault="00000000" w:rsidRPr="00000000" w14:paraId="0000005D">
            <w:pPr>
              <w:rPr>
                <w:sz w:val="22"/>
                <w:szCs w:val="22"/>
              </w:rPr>
            </w:pPr>
            <w:r>
              <w:rPr>
                <w:rtl w:val="0"/>
              </w:rPr>
            </w:r>
          </w:p>
        </w:tc>
        <w:tc>
          <w:tcPr/>
          <w:p w:rsidR="00000000" w:rsidDel="00000000" w:rsidP="00000000" w:rsidRDefault="00000000" w:rsidRPr="00000000" w14:paraId="0000005E">
            <w:pPr>
              <w:rPr>
                <w:sz w:val="22"/>
                <w:szCs w:val="22"/>
              </w:rPr>
            </w:pPr>
            <w:sdt>
              <w:sdtPr>
                <w:id w:val="830547976"/>
                <w:tag w:val="goog_rdk_8"/>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p>
        </w:tc>
      </w:tr>
    </w:tbl>
    <w:p w:rsidR="00000000" w:rsidDel="00000000" w:rsidP="00000000" w:rsidRDefault="00000000" w:rsidRPr="00000000" w14:paraId="0000005F">
      <w:pPr>
        <w:rPr>
          <w:sz w:val="22"/>
          <w:szCs w:val="22"/>
        </w:rPr>
      </w:pPr>
      <w:r>
        <w:rPr>
          <w:rtl w:val="0"/>
        </w:rPr>
      </w:r>
    </w:p>
    <w:p w:rsidR="00000000" w:rsidDel="00000000" w:rsidP="00000000" w:rsidRDefault="00000000" w:rsidRPr="00000000" w14:paraId="00000060">
      <w:pPr>
        <w:jc w:val="center"/>
        <w:rPr>
          <w:sz w:val="22"/>
          <w:szCs w:val="22"/>
        </w:rPr>
      </w:pPr>
      <w:r>
        <w:rPr>
          <w:b w:val="1"/>
          <w:bCs w:val="1"/>
          <w:sz w:val="22"/>
          <w:szCs w:val="22"/>
          <w:rtl w:val="0"/>
        </w:rPr>
        <w:t xml:space="preserve">3. Descrierea Zonelor Prioritare pentru Biodiversitate distincte de</w:t>
      </w:r>
      <w:r>
        <w:rPr>
          <w:sz w:val="22"/>
          <w:szCs w:val="22"/>
          <w:rtl w:val="0"/>
        </w:rPr>
        <w:br w:type="textWrapping"/>
      </w:r>
      <w:r>
        <w:rPr>
          <w:b w:val="1"/>
          <w:bCs w:val="1"/>
          <w:sz w:val="22"/>
          <w:szCs w:val="22"/>
          <w:rtl w:val="0"/>
        </w:rPr>
        <w:t xml:space="preserve"> pe teritoriul ariei naturale protejate</w:t>
      </w:r>
      <w:r>
        <w:rPr>
          <w:rtl w:val="0"/>
        </w:rPr>
      </w:r>
    </w:p>
    <w:p w:rsidR="00000000" w:rsidDel="00000000" w:rsidP="00000000" w:rsidRDefault="00000000" w:rsidRPr="00000000" w14:paraId="00000061">
      <w:pPr>
        <w:rPr>
          <w:sz w:val="22"/>
          <w:szCs w:val="22"/>
        </w:rPr>
      </w:pPr>
      <w:r>
        <w:rPr>
          <w:b w:val="1"/>
          <w:bCs w:val="1"/>
          <w:sz w:val="22"/>
          <w:szCs w:val="22"/>
          <w:rtl w:val="0"/>
        </w:rPr>
        <w:t xml:space="preserve">3.1. Numărul Zonelor Prioritare pentru Biodiversitate distincte de pe teritoriul ariei naturale protejate:</w:t>
      </w:r>
      <w:r>
        <w:rPr>
          <w:rtl w:val="0"/>
        </w:rPr>
      </w:r>
    </w:p>
    <w:p w:rsidR="00000000" w:rsidDel="00000000" w:rsidP="00000000" w:rsidRDefault="00000000" w:rsidRPr="00000000" w14:paraId="00000062">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1</w:t>
      </w:r>
    </w:p>
    <w:p w:rsidR="00000000" w:rsidDel="00000000" w:rsidP="00000000" w:rsidRDefault="00000000" w:rsidRPr="00000000" w14:paraId="00000063">
      <w:pPr>
        <w:rPr>
          <w:sz w:val="22"/>
          <w:szCs w:val="22"/>
        </w:rPr>
      </w:pPr>
      <w:r>
        <w:rPr>
          <w:b w:val="1"/>
          <w:bCs w:val="1"/>
          <w:sz w:val="22"/>
          <w:szCs w:val="22"/>
          <w:rtl w:val="0"/>
        </w:rPr>
        <w:t xml:space="preserve">3.2. Descrierea Zonelor Prioritare pentru Biodiversitate distincte</w:t>
      </w:r>
      <w:r>
        <w:rPr>
          <w:rtl w:val="0"/>
        </w:rPr>
      </w:r>
    </w:p>
    <w:p w:rsidR="00000000" w:rsidDel="00000000" w:rsidP="00000000" w:rsidRDefault="00000000" w:rsidRPr="00000000" w14:paraId="00000064">
      <w:pPr>
        <w:rPr>
          <w:sz w:val="22"/>
          <w:szCs w:val="22"/>
        </w:rPr>
      </w:pPr>
      <w:r>
        <w:rPr>
          <w:b w:val="1"/>
          <w:bCs w:val="1"/>
          <w:sz w:val="22"/>
          <w:szCs w:val="22"/>
          <w:rtl w:val="0"/>
        </w:rPr>
        <w:t xml:space="preserve">3.2.1. Zona Prioritară pentru Biodiversitate nr. 1</w:t>
      </w:r>
      <w:r>
        <w:rPr>
          <w:rtl w:val="0"/>
        </w:rPr>
      </w:r>
    </w:p>
    <w:p w:rsidR="00000000" w:rsidDel="00000000" w:rsidP="00000000" w:rsidRDefault="00000000" w:rsidRPr="00000000" w14:paraId="00000065">
      <w:pPr>
        <w:rPr>
          <w:sz w:val="22"/>
          <w:szCs w:val="22"/>
        </w:rPr>
      </w:pPr>
      <w:r>
        <w:rPr>
          <w:b w:val="1"/>
          <w:bCs w:val="1"/>
          <w:sz w:val="22"/>
          <w:szCs w:val="22"/>
          <w:rtl w:val="0"/>
        </w:rPr>
        <w:t xml:space="preserve">3.2.1.1. Cod Zona Prioritară pentru Biodiversitate nr. 1</w:t>
      </w:r>
      <w:r>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ZPB1</w:t>
      </w:r>
    </w:p>
    <w:p w:rsidR="00000000" w:rsidDel="00000000" w:rsidP="00000000" w:rsidRDefault="00000000" w:rsidRPr="00000000" w14:paraId="00000067">
      <w:pPr>
        <w:rPr>
          <w:sz w:val="22"/>
          <w:szCs w:val="22"/>
        </w:rPr>
      </w:pPr>
      <w:r>
        <w:rPr>
          <w:b w:val="1"/>
          <w:bCs w:val="1"/>
          <w:sz w:val="22"/>
          <w:szCs w:val="22"/>
          <w:rtl w:val="0"/>
        </w:rPr>
        <w:t xml:space="preserve">3.2.1.2.  Detalii privind Zona Prioritară pentru Biodiversitate nr. 1</w:t>
      </w:r>
      <w:r>
        <w:rPr>
          <w:rtl w:val="0"/>
        </w:rPr>
      </w:r>
    </w:p>
    <w:p w:rsidR="00000000" w:rsidDel="00000000" w:rsidP="00000000" w:rsidRDefault="00000000" w:rsidRPr="00000000" w14:paraId="00000068">
      <w:pPr>
        <w:rPr>
          <w:sz w:val="22"/>
          <w:szCs w:val="22"/>
        </w:rPr>
      </w:pPr>
      <w:r>
        <w:rPr>
          <w:sz w:val="22"/>
          <w:szCs w:val="22"/>
          <w:rtl w:val="0"/>
        </w:rPr>
        <w:t xml:space="preserve">Suprafața totală a ZPB (ha)</w:t>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rPr>
          <w:sz w:val="22"/>
          <w:szCs w:val="22"/>
        </w:rPr>
      </w:pPr>
      <w:r>
        <w:rPr>
          <w:sz w:val="22"/>
          <w:szCs w:val="22"/>
          <w:rtl w:val="0"/>
        </w:rPr>
        <w:t xml:space="preserve">0,62</w:t>
      </w:r>
    </w:p>
    <w:p w:rsidR="00000000" w:rsidDel="00000000" w:rsidP="00000000" w:rsidRDefault="00000000" w:rsidRPr="00000000" w14:paraId="0000006A">
      <w:pPr>
        <w:rPr>
          <w:sz w:val="22"/>
          <w:szCs w:val="22"/>
        </w:rPr>
      </w:pPr>
      <w:r>
        <w:rPr>
          <w:sz w:val="22"/>
          <w:szCs w:val="22"/>
          <w:rtl w:val="0"/>
        </w:rPr>
        <w:t xml:space="preserve">Documente relevante în raport cu ZPB</w:t>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Pr>
          <w:sz w:val="22"/>
          <w:szCs w:val="22"/>
          <w:rtl w:val="0"/>
        </w:rPr>
        <w:t xml:space="preserve">Decizia Comitetului Executiv al Consiliului Popular Județean Bihor nr. 261/1971: Pârâul Pețea;</w:t>
      </w:r>
    </w:p>
    <w:p w:rsidR="00000000" w:rsidDel="00000000" w:rsidP="00000000" w:rsidRDefault="00000000" w:rsidRPr="00000000" w14:paraId="0000006C">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Pr>
          <w:sz w:val="22"/>
          <w:szCs w:val="22"/>
          <w:rtl w:val="0"/>
        </w:rPr>
        <w:t xml:space="preserve">Legea nr. 5/2000 privind aprobarea Planului de amenajare a teritoriului național – Secțiunea a III-a – zone protejate, cu modificările și completările ulterioare: RONPA0194 Pârâul Pețea;</w:t>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E">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Pr>
          <w:sz w:val="22"/>
          <w:szCs w:val="22"/>
          <w:rtl w:val="0"/>
        </w:rPr>
        <w:t xml:space="preserve">Ordinul ministrului mediului, apelor și pădurilor nr. 1167 din 23 august 2016 privind aprobarea Planului de management și a Regulamentului sitului de importanță comunitară ROSCI0098 Lacul Pețea;</w:t>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0">
      <w:pPr>
        <w:rPr>
          <w:sz w:val="22"/>
          <w:szCs w:val="22"/>
        </w:rPr>
      </w:pPr>
      <w:r>
        <w:rPr>
          <w:rtl w:val="0"/>
        </w:rPr>
      </w:r>
    </w:p>
    <w:p w:rsidR="00000000" w:rsidDel="00000000" w:rsidP="00000000" w:rsidRDefault="00000000" w:rsidRPr="00000000" w14:paraId="00000071">
      <w:pPr>
        <w:rPr>
          <w:sz w:val="22"/>
          <w:szCs w:val="22"/>
        </w:rPr>
      </w:pPr>
      <w:r>
        <w:rPr>
          <w:sz w:val="22"/>
          <w:szCs w:val="22"/>
          <w:rtl w:val="0"/>
        </w:rPr>
        <w:t xml:space="preserve">Informația ecologică</w:t>
      </w:r>
    </w:p>
    <w:tbl>
      <w:tblPr>
        <w:tblStyle w:val="Table8"/>
        <w:tblW w:w="8964.0" w:type="dxa"/>
        <w:jc w:val="left"/>
        <w:tblInd w:w="10.0" w:type="dxa"/>
        <w:tblLayout w:type="fixed"/>
        <w:tblLook w:val="0400"/>
      </w:tblPr>
      <w:tblGrid>
        <w:gridCol w:w="3951"/>
        <w:gridCol w:w="5013"/>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rPr>
                <w:sz w:val="22"/>
                <w:szCs w:val="22"/>
              </w:rPr>
            </w:pPr>
            <w:r>
              <w:rPr>
                <w:b w:val="1"/>
                <w:bCs w:val="1"/>
                <w:sz w:val="22"/>
                <w:szCs w:val="22"/>
                <w:rtl w:val="0"/>
              </w:rPr>
              <w:t xml:space="preserve">Descriere</w:t>
            </w:r>
            <w:r>
              <w:rPr>
                <w:rtl w:val="0"/>
              </w:rPr>
            </w:r>
          </w:p>
        </w:tc>
      </w:tr>
      <w:tr>
        <w:trPr>
          <w:cantSplit w:val="0"/>
          <w:trHeight w:val="813"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rPr>
                <w:sz w:val="22"/>
                <w:szCs w:val="22"/>
              </w:rPr>
            </w:pPr>
            <w:r>
              <w:rPr>
                <w:b w:val="1"/>
                <w:bCs w:val="1"/>
                <w:sz w:val="22"/>
                <w:szCs w:val="22"/>
                <w:rtl w:val="0"/>
              </w:rPr>
              <w:t xml:space="preserve">Habitate de păduri temperate europene</w:t>
            </w:r>
            <w:r>
              <w:rPr>
                <w:sz w:val="22"/>
                <w:szCs w:val="22"/>
                <w:rtl w:val="0"/>
              </w:rPr>
              <w:t xml:space="preserve">:</w:t>
            </w:r>
          </w:p>
          <w:p w:rsidR="00000000" w:rsidDel="00000000" w:rsidP="00000000" w:rsidRDefault="00000000" w:rsidRPr="00000000" w14:paraId="00000076">
            <w:pPr>
              <w:spacing w:after="0" w:lineRule="auto"/>
              <w:ind w:right="48"/>
              <w:rPr>
                <w:sz w:val="22"/>
                <w:szCs w:val="22"/>
              </w:rPr>
            </w:pPr>
            <w:r>
              <w:rPr>
                <w:i w:val="1"/>
                <w:iCs w:val="1"/>
                <w:sz w:val="22"/>
                <w:szCs w:val="22"/>
                <w:rtl w:val="0"/>
              </w:rPr>
              <w:t xml:space="preserve">91Y0 Păduri dacice de stejar şi carpen</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rPr>
                <w:b w:val="1"/>
                <w:bCs w:val="1"/>
                <w:sz w:val="22"/>
                <w:szCs w:val="22"/>
              </w:rPr>
            </w:pPr>
            <w:r>
              <w:rPr>
                <w:b w:val="1"/>
                <w:bCs w:val="1"/>
                <w:sz w:val="22"/>
                <w:szCs w:val="22"/>
                <w:rtl w:val="0"/>
              </w:rPr>
              <w:t xml:space="preserve">Nevertebrate:</w:t>
            </w:r>
          </w:p>
          <w:p w:rsidR="00000000" w:rsidDel="00000000" w:rsidP="00000000" w:rsidRDefault="00000000" w:rsidRPr="00000000" w14:paraId="00000079">
            <w:pPr>
              <w:spacing w:after="0" w:lineRule="auto"/>
              <w:rPr>
                <w:i w:val="1"/>
                <w:iCs w:val="1"/>
                <w:sz w:val="22"/>
                <w:szCs w:val="22"/>
              </w:rPr>
            </w:pPr>
            <w:r>
              <w:rPr>
                <w:i w:val="1"/>
                <w:iCs w:val="1"/>
                <w:sz w:val="22"/>
                <w:szCs w:val="22"/>
                <w:rtl w:val="0"/>
              </w:rPr>
              <w:t xml:space="preserve">1083 Lucanus cervus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240" w:lineRule="auto"/>
              <w:jc w:val="both"/>
              <w:rPr>
                <w:sz w:val="22"/>
                <w:szCs w:val="22"/>
              </w:rPr>
            </w:pPr>
            <w:r>
              <w:rPr>
                <w:sz w:val="22"/>
                <w:szCs w:val="22"/>
                <w:rtl w:val="0"/>
              </w:rPr>
              <w:t xml:space="preserve">Habitatele forestiere desemnate ca ZPB susțin o diversitate biologică ridicată, asociată structurii arboretelor, prezenței arborilor bătrâni și a microhabitatelor forestiere care găzduiesc specii de plante, nevertebrate, păsări și mamifere de interes conservativ.</w:t>
            </w:r>
          </w:p>
          <w:p w:rsidR="00000000" w:rsidDel="00000000" w:rsidP="00000000" w:rsidRDefault="00000000" w:rsidRPr="00000000" w14:paraId="0000007C">
            <w:pPr>
              <w:spacing w:after="0" w:line="240" w:lineRule="auto"/>
              <w:jc w:val="both"/>
              <w:rPr>
                <w:sz w:val="22"/>
                <w:szCs w:val="22"/>
              </w:rPr>
            </w:pPr>
            <w:r>
              <w:rPr>
                <w:sz w:val="22"/>
                <w:szCs w:val="22"/>
                <w:rtl w:val="0"/>
              </w:rPr>
              <w:t xml:space="preserve">Habitatele forestiere contribuie la stocarea carbonului și la reglarea climatului local.</w:t>
            </w:r>
          </w:p>
          <w:p w:rsidR="00000000" w:rsidDel="00000000" w:rsidP="00000000" w:rsidRDefault="00000000" w:rsidRPr="00000000" w14:paraId="0000007D">
            <w:pPr>
              <w:spacing w:after="0" w:line="240" w:lineRule="auto"/>
              <w:jc w:val="both"/>
              <w:rPr>
                <w:sz w:val="22"/>
                <w:szCs w:val="22"/>
              </w:rPr>
            </w:pPr>
            <w:r>
              <w:rPr>
                <w:sz w:val="22"/>
                <w:szCs w:val="22"/>
                <w:rtl w:val="0"/>
              </w:rPr>
              <w:t xml:space="preserve">ZPB se suprapune cu o rezervație naturală, ceea ce stă la baza desemnării, alături de valoarea ecologică a ecosistemului în ansamblu.</w:t>
            </w:r>
          </w:p>
          <w:p w:rsidR="00000000" w:rsidDel="00000000" w:rsidP="00000000" w:rsidRDefault="00000000" w:rsidRPr="00000000" w14:paraId="0000007E">
            <w:pPr>
              <w:spacing w:after="0" w:line="240" w:lineRule="auto"/>
              <w:jc w:val="both"/>
              <w:rPr>
                <w:sz w:val="22"/>
                <w:szCs w:val="22"/>
              </w:rPr>
            </w:pPr>
            <w:r>
              <w:rPr>
                <w:rtl w:val="0"/>
              </w:rPr>
            </w:r>
          </w:p>
          <w:p w:rsidR="00000000" w:rsidDel="00000000" w:rsidP="00000000" w:rsidRDefault="00000000" w:rsidRPr="00000000" w14:paraId="0000007F">
            <w:pPr>
              <w:spacing w:after="0" w:line="240" w:lineRule="auto"/>
              <w:jc w:val="both"/>
              <w:rPr>
                <w:sz w:val="22"/>
                <w:szCs w:val="22"/>
              </w:rPr>
            </w:pPr>
            <w:r>
              <w:rPr>
                <w:sz w:val="22"/>
                <w:szCs w:val="22"/>
                <w:rtl w:val="0"/>
              </w:rPr>
              <w:t xml:space="preserve">Desemnarea ca ZPB se fundamentează pe criteriul stabilit de metodologie pentru pădurile incluse în rezervații naturale, precum și pe prezența speciilor de interes conservativ asociate.</w:t>
            </w:r>
          </w:p>
        </w:tc>
      </w:tr>
      <w:tr>
        <w:trPr>
          <w:cantSplit w:val="0"/>
          <w:trHeight w:val="336"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ind w:right="48"/>
              <w:rPr>
                <w:sz w:val="22"/>
                <w:szCs w:val="22"/>
              </w:rPr>
            </w:pPr>
            <w:r>
              <w:rPr>
                <w:sz w:val="22"/>
                <w:szCs w:val="22"/>
                <w:rtl w:val="0"/>
              </w:rPr>
              <w:t xml:space="preserve">I.01.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240" w:lineRule="auto"/>
              <w:jc w:val="both"/>
              <w:rPr>
                <w:sz w:val="22"/>
                <w:szCs w:val="22"/>
              </w:rPr>
            </w:pPr>
            <w:r>
              <w:rPr>
                <w:b w:val="1"/>
                <w:bCs w:val="1"/>
                <w:sz w:val="22"/>
                <w:szCs w:val="22"/>
                <w:rtl w:val="0"/>
              </w:rPr>
              <w:t xml:space="preserve">Obiective și măsuri în regim de management activ pentru habitatele forestiere</w:t>
            </w:r>
            <w:r>
              <w:rPr>
                <w:rtl w:val="0"/>
              </w:rPr>
            </w:r>
          </w:p>
          <w:p w:rsidR="00000000" w:rsidDel="00000000" w:rsidP="00000000" w:rsidRDefault="00000000" w:rsidRPr="00000000" w14:paraId="00000084">
            <w:pPr>
              <w:jc w:val="both"/>
              <w:rPr/>
            </w:pPr>
            <w:r>
              <w:rPr>
                <w:b w:val="1"/>
                <w:bCs w:val="1"/>
                <w:sz w:val="22"/>
                <w:szCs w:val="22"/>
                <w:rtl w:val="0"/>
              </w:rPr>
              <w:t xml:space="preserve">Obiective specifice:</w:t>
            </w:r>
            <w:r>
              <w:rPr>
                <w:rtl w:val="0"/>
              </w:rPr>
            </w:r>
          </w:p>
          <w:p w:rsidR="00000000" w:rsidDel="00000000" w:rsidP="00000000" w:rsidRDefault="00000000" w:rsidRPr="00000000" w14:paraId="00000085">
            <w:pPr>
              <w:jc w:val="both"/>
              <w:rPr/>
            </w:pPr>
            <w:r>
              <w:rPr>
                <w:b w:val="1"/>
                <w:bCs w:val="1"/>
                <w:sz w:val="22"/>
                <w:szCs w:val="22"/>
                <w:rtl w:val="0"/>
              </w:rPr>
              <w:t xml:space="preserve">O1. </w:t>
            </w:r>
            <w:r>
              <w:rPr>
                <w:sz w:val="22"/>
                <w:szCs w:val="22"/>
                <w:rtl w:val="0"/>
              </w:rPr>
              <w:t xml:space="preserve">Conservarea și ameliorarea biodiversității arboretelor (structură, compoziție, microhabitate).</w:t>
            </w:r>
            <w:r>
              <w:rPr>
                <w:rtl w:val="0"/>
              </w:rPr>
            </w:r>
          </w:p>
          <w:p w:rsidR="00000000" w:rsidDel="00000000" w:rsidP="00000000" w:rsidRDefault="00000000" w:rsidRPr="00000000" w14:paraId="00000086">
            <w:pPr>
              <w:jc w:val="both"/>
              <w:rPr/>
            </w:pPr>
            <w:r>
              <w:rPr>
                <w:b w:val="1"/>
                <w:bCs w:val="1"/>
                <w:sz w:val="22"/>
                <w:szCs w:val="22"/>
                <w:rtl w:val="0"/>
              </w:rPr>
              <w:t xml:space="preserve">O2. </w:t>
            </w:r>
            <w:r>
              <w:rPr>
                <w:sz w:val="22"/>
                <w:szCs w:val="22"/>
                <w:rtl w:val="0"/>
              </w:rPr>
              <w:t xml:space="preserve">Îmbunătățirea compoziției și structurii arboretelor către o configurație mai apropiată de naturalitate.</w:t>
            </w:r>
            <w:r>
              <w:rPr>
                <w:rtl w:val="0"/>
              </w:rPr>
            </w:r>
          </w:p>
          <w:p w:rsidR="00000000" w:rsidDel="00000000" w:rsidP="00000000" w:rsidRDefault="00000000" w:rsidRPr="00000000" w14:paraId="00000087">
            <w:pPr>
              <w:jc w:val="both"/>
              <w:rPr/>
            </w:pPr>
            <w:r>
              <w:rPr>
                <w:b w:val="1"/>
                <w:bCs w:val="1"/>
                <w:sz w:val="22"/>
                <w:szCs w:val="22"/>
                <w:rtl w:val="0"/>
              </w:rPr>
              <w:t xml:space="preserve">O3. </w:t>
            </w:r>
            <w:r>
              <w:rPr>
                <w:sz w:val="22"/>
                <w:szCs w:val="22"/>
                <w:rtl w:val="0"/>
              </w:rPr>
              <w:t xml:space="preserve">Creșterea stabilității și rezistenței ecosistemelor forestiere la factori vătămători biotici și abiotici.</w:t>
            </w:r>
            <w:r>
              <w:rPr>
                <w:rtl w:val="0"/>
              </w:rPr>
            </w:r>
          </w:p>
          <w:p w:rsidR="00000000" w:rsidDel="00000000" w:rsidP="00000000" w:rsidRDefault="00000000" w:rsidRPr="00000000" w14:paraId="00000088">
            <w:pPr>
              <w:jc w:val="both"/>
              <w:rPr/>
            </w:pPr>
            <w:r>
              <w:rPr>
                <w:b w:val="1"/>
                <w:bCs w:val="1"/>
                <w:sz w:val="22"/>
                <w:szCs w:val="22"/>
                <w:rtl w:val="0"/>
              </w:rPr>
              <w:t xml:space="preserve">O4. </w:t>
            </w:r>
            <w:r>
              <w:rPr>
                <w:sz w:val="22"/>
                <w:szCs w:val="22"/>
                <w:rtl w:val="0"/>
              </w:rPr>
              <w:t xml:space="preserve">Menținerea regenerării naturale și a continuității habitatelor forestiere.</w:t>
            </w:r>
            <w:r>
              <w:rPr>
                <w:rtl w:val="0"/>
              </w:rPr>
            </w:r>
          </w:p>
          <w:p w:rsidR="00000000" w:rsidDel="00000000" w:rsidP="00000000" w:rsidRDefault="00000000" w:rsidRPr="00000000" w14:paraId="00000089">
            <w:pPr>
              <w:jc w:val="both"/>
              <w:rPr/>
            </w:pPr>
            <w:r>
              <w:rPr>
                <w:b w:val="1"/>
                <w:bCs w:val="1"/>
                <w:sz w:val="22"/>
                <w:szCs w:val="22"/>
                <w:rtl w:val="0"/>
              </w:rPr>
              <w:t xml:space="preserve">O5. </w:t>
            </w:r>
            <w:r>
              <w:rPr>
                <w:sz w:val="22"/>
                <w:szCs w:val="22"/>
                <w:rtl w:val="0"/>
              </w:rPr>
              <w:t xml:space="preserve">Reducerea fragmentării habitatelor și limitarea presiunilor antropice.</w:t>
            </w:r>
            <w:r>
              <w:rPr>
                <w:rtl w:val="0"/>
              </w:rPr>
            </w:r>
          </w:p>
          <w:p w:rsidR="00000000" w:rsidDel="00000000" w:rsidP="00000000" w:rsidRDefault="00000000" w:rsidRPr="00000000" w14:paraId="0000008A">
            <w:pPr>
              <w:jc w:val="both"/>
              <w:rPr/>
            </w:pPr>
            <w:r>
              <w:rPr>
                <w:b w:val="1"/>
                <w:bCs w:val="1"/>
                <w:sz w:val="22"/>
                <w:szCs w:val="22"/>
                <w:rtl w:val="0"/>
              </w:rPr>
              <w:t xml:space="preserve">O6. </w:t>
            </w:r>
            <w:r>
              <w:rPr>
                <w:sz w:val="22"/>
                <w:szCs w:val="22"/>
                <w:rtl w:val="0"/>
              </w:rPr>
              <w:t xml:space="preserve">Monitorizarea stării de conservare și aplicarea managementului adaptativ.</w:t>
            </w:r>
            <w:r>
              <w:rPr>
                <w:rtl w:val="0"/>
              </w:rPr>
            </w:r>
          </w:p>
          <w:p w:rsidR="00000000" w:rsidDel="00000000" w:rsidP="00000000" w:rsidRDefault="00000000" w:rsidRPr="00000000" w14:paraId="0000008B">
            <w:pPr>
              <w:jc w:val="both"/>
              <w:rPr/>
            </w:pPr>
            <w:r>
              <w:rPr>
                <w:b w:val="1"/>
                <w:bCs w:val="1"/>
                <w:sz w:val="22"/>
                <w:szCs w:val="22"/>
                <w:rtl w:val="0"/>
              </w:rPr>
              <w:t xml:space="preserve">Măsuri de conservare:</w:t>
            </w:r>
            <w:r>
              <w:rPr>
                <w:rtl w:val="0"/>
              </w:rPr>
            </w:r>
          </w:p>
          <w:p w:rsidR="00000000" w:rsidDel="00000000" w:rsidP="00000000" w:rsidRDefault="00000000" w:rsidRPr="00000000" w14:paraId="0000008C">
            <w:pPr>
              <w:jc w:val="both"/>
              <w:rPr/>
            </w:pPr>
            <w:r>
              <w:rPr>
                <w:b w:val="1"/>
                <w:bCs w:val="1"/>
                <w:sz w:val="22"/>
                <w:szCs w:val="22"/>
                <w:rtl w:val="0"/>
              </w:rPr>
              <w:t xml:space="preserve">1. </w:t>
            </w:r>
            <w:r>
              <w:rPr>
                <w:sz w:val="22"/>
                <w:szCs w:val="22"/>
                <w:rtl w:val="0"/>
              </w:rPr>
              <w:t xml:space="preserve">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Pr>
                <w:rtl w:val="0"/>
              </w:rPr>
            </w:r>
          </w:p>
          <w:p w:rsidR="00000000" w:rsidDel="00000000" w:rsidP="00000000" w:rsidRDefault="00000000" w:rsidRPr="00000000" w14:paraId="0000008D">
            <w:pPr>
              <w:jc w:val="both"/>
              <w:rPr/>
            </w:pPr>
            <w:r>
              <w:rPr>
                <w:b w:val="1"/>
                <w:bCs w:val="1"/>
                <w:sz w:val="22"/>
                <w:szCs w:val="22"/>
                <w:rtl w:val="0"/>
              </w:rPr>
              <w:t xml:space="preserve">2. </w:t>
            </w:r>
            <w:r>
              <w:rPr>
                <w:sz w:val="22"/>
                <w:szCs w:val="22"/>
                <w:rtl w:val="0"/>
              </w:rPr>
              <w:t xml:space="preserve">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Pr>
                <w:rtl w:val="0"/>
              </w:rPr>
            </w:r>
          </w:p>
          <w:p w:rsidR="00000000" w:rsidDel="00000000" w:rsidP="00000000" w:rsidRDefault="00000000" w:rsidRPr="00000000" w14:paraId="0000008E">
            <w:pPr>
              <w:jc w:val="both"/>
              <w:rPr/>
            </w:pPr>
            <w:r>
              <w:rPr>
                <w:b w:val="1"/>
                <w:bCs w:val="1"/>
                <w:sz w:val="22"/>
                <w:szCs w:val="22"/>
                <w:rtl w:val="0"/>
              </w:rPr>
              <w:t xml:space="preserve">3. </w:t>
            </w:r>
            <w:r>
              <w:rPr>
                <w:sz w:val="22"/>
                <w:szCs w:val="22"/>
                <w:rtl w:val="0"/>
              </w:rPr>
              <w:t xml:space="preserve">Aplicarea lucrărilor speciale de conservare urmărește favorizarea regenerării naturale, crearea unor nuclee de regenerare noi și susținerea dezvoltării semințișurilor deja instalate, în special pentru speciile forestiere exigente față de lumină.</w:t>
            </w:r>
            <w:r>
              <w:rPr>
                <w:rtl w:val="0"/>
              </w:rPr>
            </w:r>
          </w:p>
          <w:p w:rsidR="00000000" w:rsidDel="00000000" w:rsidP="00000000" w:rsidRDefault="00000000" w:rsidRPr="00000000" w14:paraId="0000008F">
            <w:pPr>
              <w:jc w:val="both"/>
              <w:rPr/>
            </w:pPr>
            <w:r>
              <w:rPr>
                <w:b w:val="1"/>
                <w:bCs w:val="1"/>
                <w:sz w:val="22"/>
                <w:szCs w:val="22"/>
                <w:rtl w:val="0"/>
              </w:rPr>
              <w:t xml:space="preserve">4. </w:t>
            </w:r>
            <w:r>
              <w:rPr>
                <w:sz w:val="22"/>
                <w:szCs w:val="22"/>
                <w:rtl w:val="0"/>
              </w:rPr>
              <w:t xml:space="preserve">Promovarea nucleelor existente de regenerare naturală din specii valoroase se realizează prin extracții cu intensitate redusă, astfel încât suprafața nucleelor de regenerare să nu depășească 500–600 m².</w:t>
            </w:r>
            <w:r>
              <w:rPr>
                <w:rtl w:val="0"/>
              </w:rPr>
            </w:r>
          </w:p>
          <w:p w:rsidR="00000000" w:rsidDel="00000000" w:rsidP="00000000" w:rsidRDefault="00000000" w:rsidRPr="00000000" w14:paraId="00000090">
            <w:pPr>
              <w:jc w:val="both"/>
              <w:rPr/>
            </w:pPr>
            <w:r>
              <w:rPr>
                <w:b w:val="1"/>
                <w:bCs w:val="1"/>
                <w:sz w:val="22"/>
                <w:szCs w:val="22"/>
                <w:rtl w:val="0"/>
              </w:rPr>
              <w:t xml:space="preserve">5. </w:t>
            </w:r>
            <w:r>
              <w:rPr>
                <w:sz w:val="22"/>
                <w:szCs w:val="22"/>
                <w:rtl w:val="0"/>
              </w:rPr>
              <w:t xml:space="preserve">Sunt permise lucrări de împăduriri, reîmpăduriri și completare a regenerării naturale, utilizând specii autohtone și proveniențe locale adaptate condițiilor staționale.</w:t>
            </w:r>
            <w:r>
              <w:rPr>
                <w:rtl w:val="0"/>
              </w:rPr>
            </w:r>
          </w:p>
          <w:p w:rsidR="00000000" w:rsidDel="00000000" w:rsidP="00000000" w:rsidRDefault="00000000" w:rsidRPr="00000000" w14:paraId="00000091">
            <w:pPr>
              <w:jc w:val="both"/>
              <w:rPr/>
            </w:pPr>
            <w:r>
              <w:rPr>
                <w:b w:val="1"/>
                <w:bCs w:val="1"/>
                <w:sz w:val="22"/>
                <w:szCs w:val="22"/>
                <w:rtl w:val="0"/>
              </w:rPr>
              <w:t xml:space="preserve">6. </w:t>
            </w:r>
            <w:r>
              <w:rPr>
                <w:sz w:val="22"/>
                <w:szCs w:val="22"/>
                <w:rtl w:val="0"/>
              </w:rPr>
              <w:t xml:space="preserve">Sunt permise lucrări de îngrijire a culturilor și semințișurilor până la realizarea stării de masiv, precum și lucrări de îngrijire și conducere a arboretelor din categoria degajărilor, depresajului și curățirilor, fără rărituri.</w:t>
            </w:r>
            <w:r>
              <w:rPr>
                <w:rtl w:val="0"/>
              </w:rPr>
            </w:r>
          </w:p>
          <w:p w:rsidR="00000000" w:rsidDel="00000000" w:rsidP="00000000" w:rsidRDefault="00000000" w:rsidRPr="00000000" w14:paraId="00000092">
            <w:pPr>
              <w:jc w:val="both"/>
              <w:rPr/>
            </w:pPr>
            <w:r>
              <w:rPr>
                <w:b w:val="1"/>
                <w:bCs w:val="1"/>
                <w:sz w:val="22"/>
                <w:szCs w:val="22"/>
                <w:rtl w:val="0"/>
              </w:rPr>
              <w:t xml:space="preserve">7. </w:t>
            </w:r>
            <w:r>
              <w:rPr>
                <w:sz w:val="22"/>
                <w:szCs w:val="22"/>
                <w:rtl w:val="0"/>
              </w:rPr>
              <w:t xml:space="preserve">Sunt permise lucrări de reconstrucție ecologică în suprafețele afectate de perturbări biotice sau abiotice, urmărindu-se refacerea structurii și funcționalității habitatului forestier.</w:t>
            </w:r>
            <w:r>
              <w:rPr>
                <w:rtl w:val="0"/>
              </w:rPr>
            </w:r>
          </w:p>
          <w:p w:rsidR="00000000" w:rsidDel="00000000" w:rsidP="00000000" w:rsidRDefault="00000000" w:rsidRPr="00000000" w14:paraId="00000093">
            <w:pPr>
              <w:jc w:val="both"/>
              <w:rPr/>
            </w:pPr>
            <w:r>
              <w:rPr>
                <w:b w:val="1"/>
                <w:bCs w:val="1"/>
                <w:sz w:val="22"/>
                <w:szCs w:val="22"/>
                <w:rtl w:val="0"/>
              </w:rPr>
              <w:t xml:space="preserve">8. </w:t>
            </w:r>
            <w:r>
              <w:rPr>
                <w:sz w:val="22"/>
                <w:szCs w:val="22"/>
                <w:rtl w:val="0"/>
              </w:rPr>
              <w:t xml:space="preserve">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Pr>
                <w:rtl w:val="0"/>
              </w:rPr>
            </w:r>
          </w:p>
          <w:p w:rsidR="00000000" w:rsidDel="00000000" w:rsidP="00000000" w:rsidRDefault="00000000" w:rsidRPr="00000000" w14:paraId="00000094">
            <w:pPr>
              <w:jc w:val="both"/>
              <w:rPr/>
            </w:pPr>
            <w:r>
              <w:rPr>
                <w:b w:val="1"/>
                <w:bCs w:val="1"/>
                <w:sz w:val="22"/>
                <w:szCs w:val="22"/>
                <w:rtl w:val="0"/>
              </w:rPr>
              <w:t xml:space="preserve">9. </w:t>
            </w:r>
            <w:r>
              <w:rPr>
                <w:sz w:val="22"/>
                <w:szCs w:val="22"/>
                <w:rtl w:val="0"/>
              </w:rPr>
              <w:t xml:space="preserve">Extragerile de arbori urmăresc cu prioritate menținerea valorilor de conservare, reducerea riscurilor pentru siguranța publică și păstrarea integrității și funcționalității ecosistemului forestier.</w:t>
            </w:r>
            <w:r>
              <w:rPr>
                <w:rtl w:val="0"/>
              </w:rPr>
            </w:r>
          </w:p>
          <w:p w:rsidR="00000000" w:rsidDel="00000000" w:rsidP="00000000" w:rsidRDefault="00000000" w:rsidRPr="00000000" w14:paraId="00000095">
            <w:pPr>
              <w:jc w:val="both"/>
              <w:rPr/>
            </w:pPr>
            <w:r>
              <w:rPr>
                <w:b w:val="1"/>
                <w:bCs w:val="1"/>
                <w:sz w:val="22"/>
                <w:szCs w:val="22"/>
                <w:rtl w:val="0"/>
              </w:rPr>
              <w:t xml:space="preserve">10. </w:t>
            </w:r>
            <w:r>
              <w:rPr>
                <w:sz w:val="22"/>
                <w:szCs w:val="22"/>
                <w:rtl w:val="0"/>
              </w:rPr>
              <w:t xml:space="preserve">Refacerea arboretelor afectate se realizează prin regenerare naturală sau, după caz, prin reconstrucție ecologică și regenerare artificială utilizând specii și proveniențe locale mai rezistente la secetă și alte perturbări abiotice.</w:t>
            </w:r>
            <w:r>
              <w:rPr>
                <w:rtl w:val="0"/>
              </w:rPr>
            </w:r>
          </w:p>
          <w:p w:rsidR="00000000" w:rsidDel="00000000" w:rsidP="00000000" w:rsidRDefault="00000000" w:rsidRPr="00000000" w14:paraId="00000096">
            <w:pPr>
              <w:jc w:val="both"/>
              <w:rPr/>
            </w:pPr>
            <w:r>
              <w:rPr>
                <w:b w:val="1"/>
                <w:bCs w:val="1"/>
                <w:sz w:val="22"/>
                <w:szCs w:val="22"/>
                <w:rtl w:val="0"/>
              </w:rPr>
              <w:t xml:space="preserve">11. </w:t>
            </w:r>
            <w:r>
              <w:rPr>
                <w:sz w:val="22"/>
                <w:szCs w:val="22"/>
                <w:rtl w:val="0"/>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Pr>
                <w:rtl w:val="0"/>
              </w:rPr>
            </w:r>
          </w:p>
          <w:p w:rsidR="00000000" w:rsidDel="00000000" w:rsidP="00000000" w:rsidRDefault="00000000" w:rsidRPr="00000000" w14:paraId="00000097">
            <w:pPr>
              <w:jc w:val="both"/>
              <w:rPr/>
            </w:pPr>
            <w:r>
              <w:rPr>
                <w:b w:val="1"/>
                <w:bCs w:val="1"/>
                <w:sz w:val="22"/>
                <w:szCs w:val="22"/>
                <w:rtl w:val="0"/>
              </w:rPr>
              <w:t xml:space="preserve">12. </w:t>
            </w:r>
            <w:r>
              <w:rPr>
                <w:sz w:val="22"/>
                <w:szCs w:val="22"/>
                <w:rtl w:val="0"/>
              </w:rPr>
              <w:t xml:space="preserve">Măsurile pentru combaterea dăunătorilor forestieri sau a speciilor invazive se aplică doar atunci când există un risc major documentat pentru valorile de conservare și cu respectarea prevederilor legale aplicabile.</w:t>
            </w:r>
            <w:r>
              <w:rPr>
                <w:rtl w:val="0"/>
              </w:rPr>
            </w:r>
          </w:p>
          <w:p w:rsidR="00000000" w:rsidDel="00000000" w:rsidP="00000000" w:rsidRDefault="00000000" w:rsidRPr="00000000" w14:paraId="00000098">
            <w:pPr>
              <w:jc w:val="both"/>
              <w:rPr/>
            </w:pPr>
            <w:r>
              <w:rPr>
                <w:b w:val="1"/>
                <w:bCs w:val="1"/>
                <w:sz w:val="22"/>
                <w:szCs w:val="22"/>
                <w:rtl w:val="0"/>
              </w:rPr>
              <w:t xml:space="preserve">13. </w:t>
            </w:r>
            <w:r>
              <w:rPr>
                <w:sz w:val="22"/>
                <w:szCs w:val="22"/>
                <w:rtl w:val="0"/>
              </w:rPr>
              <w:t xml:space="preserve">Intervențiile utilizează metode și tehnologii cu impact redus asupra solului și habitatelor forestiere și evită perioadele cu umiditate excesivă a solului.</w:t>
            </w:r>
            <w:r>
              <w:rPr>
                <w:rtl w:val="0"/>
              </w:rPr>
            </w:r>
          </w:p>
          <w:p w:rsidR="00000000" w:rsidDel="00000000" w:rsidP="00000000" w:rsidRDefault="00000000" w:rsidRPr="00000000" w14:paraId="00000099">
            <w:pPr>
              <w:jc w:val="both"/>
              <w:rPr/>
            </w:pPr>
            <w:r>
              <w:rPr>
                <w:b w:val="1"/>
                <w:bCs w:val="1"/>
                <w:sz w:val="22"/>
                <w:szCs w:val="22"/>
                <w:rtl w:val="0"/>
              </w:rPr>
              <w:t xml:space="preserve">14. </w:t>
            </w:r>
            <w:r>
              <w:rPr>
                <w:sz w:val="22"/>
                <w:szCs w:val="22"/>
                <w:rtl w:val="0"/>
              </w:rPr>
              <w:t xml:space="preserve">Materialul lemnos rezultat incidental din măsurile de conservare sau din intervențiile necesare pentru siguranță publică nu reprezintă un obiectiv economic și nu justifică intensificarea intervențiilor.</w:t>
            </w:r>
            <w:r>
              <w:rPr>
                <w:rtl w:val="0"/>
              </w:rPr>
            </w:r>
          </w:p>
          <w:p w:rsidR="00000000" w:rsidDel="00000000" w:rsidP="00000000" w:rsidRDefault="00000000" w:rsidRPr="00000000" w14:paraId="0000009A">
            <w:pPr>
              <w:jc w:val="both"/>
              <w:rPr/>
            </w:pPr>
            <w:r>
              <w:rPr>
                <w:b w:val="1"/>
                <w:bCs w:val="1"/>
                <w:sz w:val="22"/>
                <w:szCs w:val="22"/>
                <w:rtl w:val="0"/>
              </w:rPr>
              <w:t xml:space="preserve">15. </w:t>
            </w:r>
            <w:r>
              <w:rPr>
                <w:sz w:val="22"/>
                <w:szCs w:val="22"/>
                <w:rtl w:val="0"/>
              </w:rPr>
              <w:t xml:space="preserve">Se limitează realizarea de infrastructuri noi și extinderea infrastructurii existente care pot conduce la fragmentarea habitatelor forestiere.</w:t>
            </w:r>
            <w:r>
              <w:rPr>
                <w:rtl w:val="0"/>
              </w:rPr>
            </w:r>
          </w:p>
          <w:p w:rsidR="00000000" w:rsidDel="00000000" w:rsidP="00000000" w:rsidRDefault="00000000" w:rsidRPr="00000000" w14:paraId="0000009B">
            <w:pPr>
              <w:jc w:val="both"/>
              <w:rPr/>
            </w:pPr>
            <w:r>
              <w:rPr>
                <w:b w:val="1"/>
                <w:bCs w:val="1"/>
                <w:sz w:val="22"/>
                <w:szCs w:val="22"/>
                <w:rtl w:val="0"/>
              </w:rPr>
              <w:t xml:space="preserve">16. </w:t>
            </w:r>
            <w:r>
              <w:rPr>
                <w:sz w:val="22"/>
                <w:szCs w:val="22"/>
                <w:rtl w:val="0"/>
              </w:rPr>
              <w:t xml:space="preserve">Accesul motorizat se limitează strict la situațiile necesare pentru activitățile de conservare, monitorizare și intervențiile permise conform legislației.</w:t>
            </w:r>
            <w:r>
              <w:rPr>
                <w:rtl w:val="0"/>
              </w:rPr>
            </w:r>
          </w:p>
          <w:p w:rsidR="00000000" w:rsidDel="00000000" w:rsidP="00000000" w:rsidRDefault="00000000" w:rsidRPr="00000000" w14:paraId="0000009C">
            <w:pPr>
              <w:jc w:val="both"/>
              <w:rPr/>
            </w:pPr>
            <w:r>
              <w:rPr>
                <w:b w:val="1"/>
                <w:bCs w:val="1"/>
                <w:sz w:val="22"/>
                <w:szCs w:val="22"/>
                <w:rtl w:val="0"/>
              </w:rPr>
              <w:t xml:space="preserve">17. </w:t>
            </w:r>
            <w:r>
              <w:rPr>
                <w:sz w:val="22"/>
                <w:szCs w:val="22"/>
                <w:rtl w:val="0"/>
              </w:rPr>
              <w:t xml:space="preserve">Lucrările silviculturale și intervențiile de conservare se execută numai în condițiile stabilite de administratorii ariilor naturale protejate și cu respectarea obiectivelor de conservare ale zonei prioritare pentru biodiversitate.</w:t>
            </w:r>
            <w:r>
              <w:rPr>
                <w:rtl w:val="0"/>
              </w:rPr>
            </w:r>
          </w:p>
          <w:p w:rsidR="00000000" w:rsidDel="00000000" w:rsidP="00000000" w:rsidRDefault="00000000" w:rsidRPr="00000000" w14:paraId="0000009D">
            <w:pPr>
              <w:jc w:val="both"/>
              <w:rPr/>
            </w:pPr>
            <w:r>
              <w:rPr>
                <w:b w:val="1"/>
                <w:bCs w:val="1"/>
                <w:sz w:val="22"/>
                <w:szCs w:val="22"/>
                <w:rtl w:val="0"/>
              </w:rPr>
              <w:t xml:space="preserve">18. </w:t>
            </w:r>
            <w:r>
              <w:rPr>
                <w:sz w:val="22"/>
                <w:szCs w:val="22"/>
                <w:rtl w:val="0"/>
              </w:rPr>
              <w:t xml:space="preserve">Se monitorizează periodic structura arboretelor, regenerarea naturală, speciile indicator și presiunile antropice, iar măsurile de conservare se adaptează în funcție de rezultatele monitorizării.</w:t>
            </w:r>
            <w:r>
              <w:rPr>
                <w:rtl w:val="0"/>
              </w:rPr>
            </w:r>
          </w:p>
          <w:p w:rsidR="00000000" w:rsidDel="00000000" w:rsidP="00000000" w:rsidRDefault="00000000" w:rsidRPr="00000000" w14:paraId="0000009D">
            <w:pPr>
              <w:jc w:val="both"/>
              <w:rPr/>
            </w:pPr>
            <w:r>
              <w:rPr>
                <w:b w:val="1"/>
                <w:bCs w:val="1"/>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F">
            <w:pPr>
              <w:rPr>
                <w:sz w:val="22"/>
                <w:szCs w:val="22"/>
              </w:rPr>
            </w:pPr>
            <w:r>
              <w:rPr>
                <w:sz w:val="22"/>
                <w:szCs w:val="22"/>
                <w:rtl w:val="0"/>
              </w:rPr>
              <w:t xml:space="preserve">Publică</w:t>
            </w:r>
          </w:p>
        </w:tc>
      </w:tr>
    </w:tbl>
    <w:p w:rsidR="00000000" w:rsidDel="00000000" w:rsidP="00000000" w:rsidRDefault="00000000" w:rsidRPr="00000000" w14:paraId="000000A0">
      <w:pPr>
        <w:rPr>
          <w:sz w:val="22"/>
          <w:szCs w:val="22"/>
        </w:rPr>
      </w:pPr>
      <w:r>
        <w:rPr>
          <w:b w:val="1"/>
          <w:bCs w:val="1"/>
          <w:sz w:val="22"/>
          <w:szCs w:val="22"/>
          <w:rtl w:val="0"/>
        </w:rPr>
        <w:t xml:space="preserve">3.3. Bibliografie</w:t>
      </w:r>
      <w:r>
        <w:rPr>
          <w:rtl w:val="0"/>
        </w:rPr>
      </w:r>
    </w:p>
    <w:p w:rsidR="00000000" w:rsidDel="00000000" w:rsidP="00000000" w:rsidRDefault="00000000" w:rsidRPr="00000000" w14:paraId="000000A1">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Pr>
          <w:sz w:val="22"/>
          <w:szCs w:val="22"/>
          <w:rtl w:val="0"/>
        </w:rPr>
        <w:t xml:space="preserve">Marossy A., 1976, Factorii antropici ce au modificat echilibrul ecologic al Rezervaţiei naturale "Pârâul Peţea". Nymphaea 4: 261-272.</w:t>
      </w:r>
    </w:p>
    <w:p w:rsidR="00000000" w:rsidDel="00000000" w:rsidP="00000000" w:rsidRDefault="00000000" w:rsidRPr="00000000" w14:paraId="000000A2">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Pr>
          <w:sz w:val="22"/>
          <w:szCs w:val="22"/>
          <w:rtl w:val="0"/>
        </w:rPr>
        <w:t xml:space="preserve">Tofan, T., 2003. Conspectul sistematic al florei vasculare din Rezervaţia naturală "Pârâul Peţea" - Băile 1 Mai, jud. Bihor. Nymphaea -Folia naturae Bihariae, Oradea. Vol. XXX: 85-Vicaş G., Mintaş O., Dalea A., 2013 Nymphea lotus var. thermalis-present and Perspective, Natural Resources and Sustainable Development, p. 441 - 446.</w:t>
      </w:r>
    </w:p>
    <w:p w:rsidR="00000000" w:rsidDel="00000000" w:rsidP="00000000" w:rsidRDefault="00000000" w:rsidRPr="00000000" w14:paraId="000000A3">
      <w:pPr>
        <w:jc w:val="center"/>
        <w:rPr>
          <w:b w:val="1"/>
          <w:bCs w:val="1"/>
          <w:sz w:val="22"/>
          <w:szCs w:val="22"/>
        </w:rPr>
      </w:pPr>
      <w:r>
        <w:rPr>
          <w:rtl w:val="0"/>
        </w:rPr>
      </w:r>
    </w:p>
    <w:p w:rsidR="00000000" w:rsidDel="00000000" w:rsidP="00000000" w:rsidRDefault="00000000" w:rsidRPr="00000000" w14:paraId="000000A4">
      <w:pPr>
        <w:jc w:val="center"/>
        <w:rPr>
          <w:sz w:val="22"/>
          <w:szCs w:val="22"/>
        </w:rPr>
      </w:pPr>
      <w:r>
        <w:rPr>
          <w:b w:val="1"/>
          <w:bCs w:val="1"/>
          <w:sz w:val="22"/>
          <w:szCs w:val="22"/>
          <w:rtl w:val="0"/>
        </w:rPr>
        <w:t xml:space="preserve">4. Consultări publice cu privire la desemnarea Zonelor Prioritare pentru Biodiversitate</w:t>
      </w:r>
      <w:r>
        <w:rPr>
          <w:rtl w:val="0"/>
        </w:rPr>
      </w:r>
    </w:p>
    <w:p w:rsidR="00000000" w:rsidDel="00000000" w:rsidP="00000000" w:rsidRDefault="00000000" w:rsidRPr="00000000" w14:paraId="000000A5">
      <w:pPr>
        <w:pBdr>
          <w:top w:color="000000" w:space="0" w:sz="6" w:val="single"/>
          <w:left w:color="000000" w:space="0" w:sz="6" w:val="single"/>
          <w:bottom w:color="000000" w:space="0" w:sz="6" w:val="single"/>
          <w:right w:color="000000" w:space="0" w:sz="6" w:val="single"/>
        </w:pBdr>
        <w:spacing w:after="240" w:before="240" w:lineRule="auto"/>
        <w:jc w:val="both"/>
        <w:rPr>
          <w:sz w:val="22"/>
          <w:szCs w:val="22"/>
        </w:rPr>
      </w:pPr>
      <w:r>
        <w:rPr>
          <w:sz w:val="22"/>
          <w:szCs w:val="22"/>
          <w:rtl w:val="0"/>
        </w:rPr>
        <w:t xml:space="preserve">Consultările publice au fost realizate la:19 septembrie 2024 – Oradea, jud. Bihor. Ulterior, în cadrul procesului de consultare extins la nivel național, au avut loc consultări suplimentare online, în data de 29 ianuarie 2026 urmată de consultare publică la Prefectura Bihor, cu participarea factorilor interesați relevanți din județul Bihor.</w:t>
      </w:r>
    </w:p>
    <w:p w:rsidR="00000000" w:rsidDel="00000000" w:rsidP="00000000" w:rsidRDefault="00000000" w:rsidRPr="00000000" w14:paraId="000000A6">
      <w:pPr>
        <w:rPr>
          <w:sz w:val="22"/>
          <w:szCs w:val="22"/>
        </w:rPr>
      </w:pPr>
      <w:r>
        <w:rPr>
          <w:rtl w:val="0"/>
        </w:rPr>
      </w:r>
    </w:p>
    <w:p w:rsidR="00000000" w:rsidDel="00000000" w:rsidP="00000000" w:rsidRDefault="00000000" w:rsidRPr="00000000" w14:paraId="000000A7">
      <w:pPr>
        <w:jc w:val="center"/>
        <w:rPr>
          <w:b w:val="1"/>
          <w:bCs w:val="1"/>
          <w:sz w:val="22"/>
          <w:szCs w:val="22"/>
        </w:rPr>
      </w:pPr>
      <w:r>
        <w:rPr>
          <w:b w:val="1"/>
          <w:bCs w:val="1"/>
          <w:sz w:val="22"/>
          <w:szCs w:val="22"/>
          <w:rtl w:val="0"/>
        </w:rPr>
        <w:t xml:space="preserve">5. Harta Zonelor Prioritare pentru Biodiversitate</w:t>
      </w:r>
    </w:p>
    <w:p w:rsidR="00000000" w:rsidDel="00000000" w:rsidP="00000000" w:rsidRDefault="00000000" w:rsidRPr="00000000" w14:paraId="000000A8">
      <w:pPr>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0A9">
      <w:pPr>
        <w:rPr>
          <w:sz w:val="22"/>
          <w:szCs w:val="22"/>
          <w:u w:val="single"/>
        </w:rPr>
      </w:pPr>
      <w:r>
        <w:rPr>
          <w:sz w:val="22"/>
          <w:szCs w:val="22"/>
          <w:rtl w:val="0"/>
        </w:rPr>
        <w:t xml:space="preserve">Link: </w:t>
      </w:r>
      <w:hyperlink r:id="rId7">
        <w:r>
          <w:rPr>
            <w:color w:val="0000ff"/>
            <w:sz w:val="22"/>
            <w:szCs w:val="22"/>
            <w:u w:val="single"/>
            <w:rtl w:val="0"/>
          </w:rPr>
          <w:t xml:space="preserve">https://mmediu.ro/domenii/mediu/arii-naturale-protejate/zpb-pnrr-i-3/</w:t>
        </w:r>
      </w:hyperlink>
      <w:r>
        <w:rPr>
          <w:sz w:val="22"/>
          <w:szCs w:val="22"/>
          <w:rtl w:val="0"/>
        </w:rPr>
        <w:t xml:space="preserve"> </w:t>
      </w: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2+pSn6bruWfpFxrUsqY3Xx66Sr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XFtYk41ME1BQVNqcS1XdXdBZVo4WkkyX0k5Yk9lS010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